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8425" w14:textId="4060311E" w:rsidR="00353EB4" w:rsidRPr="00353EB4" w:rsidRDefault="00857F3C">
      <w:pPr>
        <w:pStyle w:val="BodyText"/>
        <w:ind w:left="0"/>
      </w:pPr>
      <w:bookmarkStart w:id="0" w:name="_Hlk189650375"/>
      <w:r w:rsidRPr="00A03664">
        <w:rPr>
          <w:noProof/>
        </w:rPr>
        <w:drawing>
          <wp:anchor distT="0" distB="0" distL="114300" distR="114300" simplePos="0" relativeHeight="251659264" behindDoc="0" locked="0" layoutInCell="1" allowOverlap="1" wp14:anchorId="3ED5BC4C" wp14:editId="11D87AB7">
            <wp:simplePos x="0" y="0"/>
            <wp:positionH relativeFrom="page">
              <wp:align>left</wp:align>
            </wp:positionH>
            <wp:positionV relativeFrom="page">
              <wp:posOffset>114414</wp:posOffset>
            </wp:positionV>
            <wp:extent cx="6686550" cy="1257300"/>
            <wp:effectExtent l="0" t="0" r="0" b="0"/>
            <wp:wrapSquare wrapText="bothSides"/>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jpg"/>
                    <pic:cNvPicPr/>
                  </pic:nvPicPr>
                  <pic:blipFill rotWithShape="1">
                    <a:blip r:embed="rId8" cstate="print">
                      <a:extLst>
                        <a:ext uri="{28A0092B-C50C-407E-A947-70E740481C1C}">
                          <a14:useLocalDpi xmlns:a14="http://schemas.microsoft.com/office/drawing/2010/main" val="0"/>
                        </a:ext>
                      </a:extLst>
                    </a:blip>
                    <a:srcRect b="85470"/>
                    <a:stretch/>
                  </pic:blipFill>
                  <pic:spPr bwMode="auto">
                    <a:xfrm>
                      <a:off x="0" y="0"/>
                      <a:ext cx="668655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EB4" w:rsidRPr="00353EB4">
        <w:t>February 5, 2025</w:t>
      </w:r>
    </w:p>
    <w:p w14:paraId="2455FD05" w14:textId="77777777" w:rsidR="00857F3C" w:rsidRDefault="00857F3C">
      <w:pPr>
        <w:pStyle w:val="BodyText"/>
        <w:ind w:left="0"/>
      </w:pPr>
    </w:p>
    <w:p w14:paraId="5BFC5897" w14:textId="454933D3" w:rsidR="00353EB4" w:rsidRPr="00353EB4" w:rsidRDefault="00353EB4">
      <w:pPr>
        <w:pStyle w:val="BodyText"/>
        <w:ind w:left="0"/>
      </w:pPr>
      <w:r w:rsidRPr="00353EB4">
        <w:t xml:space="preserve">John Brooks </w:t>
      </w:r>
    </w:p>
    <w:p w14:paraId="55A309BF" w14:textId="662A85B3" w:rsidR="00353EB4" w:rsidRPr="00353EB4" w:rsidRDefault="00353EB4">
      <w:pPr>
        <w:pStyle w:val="BodyText"/>
        <w:ind w:left="0"/>
      </w:pPr>
      <w:r w:rsidRPr="00353EB4">
        <w:t xml:space="preserve">Deputy Administrator &amp; Chief Policy and Regulatory Officer </w:t>
      </w:r>
    </w:p>
    <w:p w14:paraId="3498C977" w14:textId="7878992A" w:rsidR="00353EB4" w:rsidRPr="00353EB4" w:rsidRDefault="00353EB4">
      <w:pPr>
        <w:pStyle w:val="BodyText"/>
        <w:ind w:left="0"/>
      </w:pPr>
      <w:r w:rsidRPr="00353EB4">
        <w:t>Centers for Medicare &amp; Medicaid Services</w:t>
      </w:r>
    </w:p>
    <w:p w14:paraId="152CDD83" w14:textId="4EF19112" w:rsidR="00353EB4" w:rsidRPr="00353EB4" w:rsidRDefault="00353EB4">
      <w:pPr>
        <w:pStyle w:val="BodyText"/>
        <w:ind w:left="0"/>
      </w:pPr>
      <w:r w:rsidRPr="00353EB4">
        <w:t>7500 Security Boulevard</w:t>
      </w:r>
    </w:p>
    <w:p w14:paraId="44E18623" w14:textId="42E1F8BC" w:rsidR="00353EB4" w:rsidRPr="00353EB4" w:rsidRDefault="00353EB4">
      <w:pPr>
        <w:pStyle w:val="BodyText"/>
        <w:ind w:left="0"/>
      </w:pPr>
      <w:r w:rsidRPr="00353EB4">
        <w:t>P.O. Boc 8016</w:t>
      </w:r>
    </w:p>
    <w:p w14:paraId="2F37FCD1" w14:textId="412600AD" w:rsidR="00353EB4" w:rsidRPr="00353EB4" w:rsidRDefault="00353EB4" w:rsidP="00353EB4">
      <w:pPr>
        <w:pStyle w:val="BodyText"/>
        <w:ind w:left="0"/>
      </w:pPr>
      <w:r w:rsidRPr="00353EB4">
        <w:t>Baltimore, MD 21244-8016</w:t>
      </w:r>
    </w:p>
    <w:p w14:paraId="1F437A44" w14:textId="4AD02C15" w:rsidR="0091189F" w:rsidRPr="00353EB4" w:rsidRDefault="00722775">
      <w:pPr>
        <w:pStyle w:val="Heading1"/>
        <w:spacing w:before="227"/>
        <w:rPr>
          <w:u w:val="none"/>
        </w:rPr>
      </w:pPr>
      <w:r w:rsidRPr="00353EB4">
        <w:rPr>
          <w:u w:val="none"/>
        </w:rPr>
        <w:t>Re:</w:t>
      </w:r>
      <w:r w:rsidRPr="00353EB4">
        <w:rPr>
          <w:spacing w:val="-3"/>
          <w:u w:val="none"/>
        </w:rPr>
        <w:t xml:space="preserve"> </w:t>
      </w:r>
      <w:r w:rsidRPr="00353EB4">
        <w:rPr>
          <w:u w:val="none"/>
        </w:rPr>
        <w:t>Oral</w:t>
      </w:r>
      <w:r w:rsidRPr="00353EB4">
        <w:rPr>
          <w:spacing w:val="-3"/>
          <w:u w:val="none"/>
        </w:rPr>
        <w:t xml:space="preserve"> </w:t>
      </w:r>
      <w:r w:rsidRPr="00353EB4">
        <w:rPr>
          <w:u w:val="none"/>
        </w:rPr>
        <w:t>Health</w:t>
      </w:r>
      <w:r w:rsidRPr="00353EB4">
        <w:rPr>
          <w:spacing w:val="-3"/>
          <w:u w:val="none"/>
        </w:rPr>
        <w:t xml:space="preserve"> </w:t>
      </w:r>
      <w:r w:rsidRPr="00353EB4">
        <w:rPr>
          <w:u w:val="none"/>
        </w:rPr>
        <w:t>Recommendations</w:t>
      </w:r>
      <w:r w:rsidRPr="00353EB4">
        <w:rPr>
          <w:spacing w:val="-2"/>
          <w:u w:val="none"/>
        </w:rPr>
        <w:t xml:space="preserve"> </w:t>
      </w:r>
      <w:r w:rsidRPr="00353EB4">
        <w:rPr>
          <w:u w:val="none"/>
        </w:rPr>
        <w:t>for</w:t>
      </w:r>
      <w:r w:rsidRPr="00353EB4">
        <w:rPr>
          <w:spacing w:val="-3"/>
          <w:u w:val="none"/>
        </w:rPr>
        <w:t xml:space="preserve"> </w:t>
      </w:r>
      <w:r w:rsidRPr="00353EB4">
        <w:rPr>
          <w:u w:val="none"/>
        </w:rPr>
        <w:t>CY</w:t>
      </w:r>
      <w:r w:rsidRPr="00353EB4">
        <w:rPr>
          <w:spacing w:val="-7"/>
          <w:u w:val="none"/>
        </w:rPr>
        <w:t xml:space="preserve"> </w:t>
      </w:r>
      <w:r w:rsidRPr="00353EB4">
        <w:rPr>
          <w:u w:val="none"/>
        </w:rPr>
        <w:t>2026</w:t>
      </w:r>
      <w:r w:rsidRPr="00353EB4">
        <w:rPr>
          <w:spacing w:val="-2"/>
          <w:u w:val="none"/>
        </w:rPr>
        <w:t xml:space="preserve"> Review</w:t>
      </w:r>
    </w:p>
    <w:p w14:paraId="7AB6423D" w14:textId="77777777" w:rsidR="0091189F" w:rsidRPr="00353EB4" w:rsidRDefault="00722775">
      <w:pPr>
        <w:pStyle w:val="BodyText"/>
        <w:spacing w:before="227"/>
      </w:pPr>
      <w:r w:rsidRPr="00353EB4">
        <w:t>Dear Deputy</w:t>
      </w:r>
      <w:r w:rsidRPr="00353EB4">
        <w:rPr>
          <w:spacing w:val="-13"/>
        </w:rPr>
        <w:t xml:space="preserve"> </w:t>
      </w:r>
      <w:r w:rsidRPr="00353EB4">
        <w:t xml:space="preserve">Administrator </w:t>
      </w:r>
      <w:r w:rsidRPr="00353EB4">
        <w:rPr>
          <w:spacing w:val="-2"/>
        </w:rPr>
        <w:t>Brooks:</w:t>
      </w:r>
    </w:p>
    <w:p w14:paraId="3D181F90" w14:textId="497765DD" w:rsidR="0091189F" w:rsidRPr="00353EB4" w:rsidRDefault="005C3528" w:rsidP="00353EB4">
      <w:pPr>
        <w:pStyle w:val="BodyText"/>
        <w:spacing w:before="238" w:line="228" w:lineRule="auto"/>
        <w:ind w:right="124" w:firstLine="720"/>
        <w:rPr>
          <w:spacing w:val="-2"/>
        </w:rPr>
      </w:pPr>
      <w:r w:rsidRPr="00353EB4">
        <w:t xml:space="preserve">On behalf of the more than 37,000,000 Americans living with kidney disease and the 22,000 nephrologists, scientists, and other kidney health care professionals who comprise the American Society of Nephrology (ASN), thank you for the opportunity to </w:t>
      </w:r>
      <w:r w:rsidR="00722775" w:rsidRPr="00353EB4">
        <w:t>nominate this clarification of payment policy for oral health services that are inextricably linked, substantially related</w:t>
      </w:r>
      <w:r w:rsidRPr="00353EB4">
        <w:t>,</w:t>
      </w:r>
      <w:r w:rsidR="00722775" w:rsidRPr="00353EB4">
        <w:t xml:space="preserve"> and integral to the clinical success of covered</w:t>
      </w:r>
      <w:r w:rsidR="00722775" w:rsidRPr="00353EB4">
        <w:rPr>
          <w:spacing w:val="-4"/>
        </w:rPr>
        <w:t xml:space="preserve"> </w:t>
      </w:r>
      <w:r w:rsidR="00722775" w:rsidRPr="00353EB4">
        <w:t>medical</w:t>
      </w:r>
      <w:r w:rsidR="00722775" w:rsidRPr="00353EB4">
        <w:rPr>
          <w:spacing w:val="-4"/>
        </w:rPr>
        <w:t xml:space="preserve"> </w:t>
      </w:r>
      <w:r w:rsidR="00722775" w:rsidRPr="00353EB4">
        <w:t>services</w:t>
      </w:r>
      <w:r w:rsidR="00722775" w:rsidRPr="00353EB4">
        <w:rPr>
          <w:spacing w:val="-4"/>
        </w:rPr>
        <w:t xml:space="preserve"> </w:t>
      </w:r>
      <w:r w:rsidR="00722775" w:rsidRPr="00353EB4">
        <w:t>used</w:t>
      </w:r>
      <w:r w:rsidR="00722775" w:rsidRPr="00353EB4">
        <w:rPr>
          <w:spacing w:val="-4"/>
        </w:rPr>
        <w:t xml:space="preserve"> </w:t>
      </w:r>
      <w:r w:rsidRPr="00353EB4">
        <w:rPr>
          <w:spacing w:val="-4"/>
        </w:rPr>
        <w:t>for</w:t>
      </w:r>
      <w:r w:rsidR="00722775" w:rsidRPr="00353EB4">
        <w:rPr>
          <w:spacing w:val="-4"/>
        </w:rPr>
        <w:t xml:space="preserve"> </w:t>
      </w:r>
      <w:r w:rsidR="00722775" w:rsidRPr="00353EB4">
        <w:t>the</w:t>
      </w:r>
      <w:r w:rsidR="00722775" w:rsidRPr="00353EB4">
        <w:rPr>
          <w:spacing w:val="-4"/>
        </w:rPr>
        <w:t xml:space="preserve"> </w:t>
      </w:r>
      <w:r w:rsidR="00722775" w:rsidRPr="00353EB4">
        <w:t>treatment</w:t>
      </w:r>
      <w:r w:rsidR="00722775" w:rsidRPr="00353EB4">
        <w:rPr>
          <w:spacing w:val="-4"/>
        </w:rPr>
        <w:t xml:space="preserve"> </w:t>
      </w:r>
      <w:r w:rsidR="00722775" w:rsidRPr="00353EB4">
        <w:t>of</w:t>
      </w:r>
      <w:r w:rsidR="00722775" w:rsidRPr="00353EB4">
        <w:rPr>
          <w:spacing w:val="-4"/>
        </w:rPr>
        <w:t xml:space="preserve"> </w:t>
      </w:r>
      <w:r w:rsidRPr="00353EB4">
        <w:rPr>
          <w:spacing w:val="-4"/>
        </w:rPr>
        <w:t xml:space="preserve">individuals covered by </w:t>
      </w:r>
      <w:r w:rsidR="00722775" w:rsidRPr="00353EB4">
        <w:t>Medicare</w:t>
      </w:r>
      <w:r w:rsidR="00722775" w:rsidRPr="00353EB4">
        <w:rPr>
          <w:spacing w:val="-4"/>
        </w:rPr>
        <w:t xml:space="preserve"> </w:t>
      </w:r>
      <w:r w:rsidR="00722775" w:rsidRPr="00353EB4">
        <w:t>with</w:t>
      </w:r>
      <w:r w:rsidR="00722775" w:rsidRPr="00353EB4">
        <w:rPr>
          <w:spacing w:val="-4"/>
        </w:rPr>
        <w:t xml:space="preserve"> </w:t>
      </w:r>
      <w:r w:rsidR="00722775" w:rsidRPr="00353EB4">
        <w:t xml:space="preserve">diabetes </w:t>
      </w:r>
      <w:r w:rsidR="00722775" w:rsidRPr="00353EB4">
        <w:rPr>
          <w:spacing w:val="-2"/>
        </w:rPr>
        <w:t>mellitus.</w:t>
      </w:r>
    </w:p>
    <w:p w14:paraId="7C0114F8" w14:textId="0D8D0202" w:rsidR="00D00B29" w:rsidRPr="00353EB4" w:rsidRDefault="00D00B29">
      <w:pPr>
        <w:pStyle w:val="BodyText"/>
        <w:spacing w:before="238" w:line="228" w:lineRule="auto"/>
        <w:ind w:right="124" w:firstLine="720"/>
      </w:pPr>
      <w:r w:rsidRPr="00353EB4">
        <w:t>Diabetic kidney disease (DKD) is the most frequent cause of kidney failure, accounting for half of all cases worldwide. DKD has enormous personal and societal consequences in terms of worsened quality of life, mortality, and health care costs. Access to care and implementation of breakthrough therapies for DKD can save millions of lives by preventing kidney failure, cardiovascular events, and premature death</w:t>
      </w:r>
      <w:r w:rsidR="001274D8">
        <w:t xml:space="preserve"> (Tuttle, 2022)</w:t>
      </w:r>
      <w:r w:rsidRPr="00353EB4">
        <w:t>.</w:t>
      </w:r>
    </w:p>
    <w:p w14:paraId="78FB8B03" w14:textId="512FFBC5" w:rsidR="0091189F" w:rsidRPr="00353EB4" w:rsidRDefault="00D00B29">
      <w:pPr>
        <w:pStyle w:val="BodyText"/>
        <w:spacing w:before="237" w:line="228" w:lineRule="auto"/>
        <w:ind w:right="133" w:firstLine="720"/>
      </w:pPr>
      <w:r w:rsidRPr="00353EB4">
        <w:t>ASN</w:t>
      </w:r>
      <w:r w:rsidR="00722775" w:rsidRPr="00353EB4">
        <w:t xml:space="preserve"> greatly appreciate</w:t>
      </w:r>
      <w:r w:rsidR="00353EB4">
        <w:t>s</w:t>
      </w:r>
      <w:r w:rsidR="00722775" w:rsidRPr="00353EB4">
        <w:t xml:space="preserve"> the actions </w:t>
      </w:r>
      <w:r w:rsidR="00E74CA2" w:rsidRPr="00353EB4">
        <w:t>the Centers for Medicare &amp; Medicaid Services (</w:t>
      </w:r>
      <w:r w:rsidR="00722775" w:rsidRPr="00353EB4">
        <w:t>CMS</w:t>
      </w:r>
      <w:r w:rsidR="00E74CA2" w:rsidRPr="00353EB4">
        <w:t>)</w:t>
      </w:r>
      <w:r w:rsidR="00722775" w:rsidRPr="00353EB4">
        <w:t xml:space="preserve"> took last year in clarifying that Medicare coverage for</w:t>
      </w:r>
      <w:r w:rsidR="00722775" w:rsidRPr="00353EB4">
        <w:rPr>
          <w:spacing w:val="-4"/>
        </w:rPr>
        <w:t xml:space="preserve"> </w:t>
      </w:r>
      <w:r w:rsidR="00722775" w:rsidRPr="00353EB4">
        <w:t>oral</w:t>
      </w:r>
      <w:r w:rsidR="00722775" w:rsidRPr="00353EB4">
        <w:rPr>
          <w:spacing w:val="-4"/>
        </w:rPr>
        <w:t xml:space="preserve"> </w:t>
      </w:r>
      <w:r w:rsidR="00722775" w:rsidRPr="00353EB4">
        <w:t>health</w:t>
      </w:r>
      <w:r w:rsidR="00722775" w:rsidRPr="00353EB4">
        <w:rPr>
          <w:spacing w:val="-4"/>
        </w:rPr>
        <w:t xml:space="preserve"> </w:t>
      </w:r>
      <w:r w:rsidR="00722775" w:rsidRPr="00353EB4">
        <w:t>care</w:t>
      </w:r>
      <w:r w:rsidR="00722775" w:rsidRPr="00353EB4">
        <w:rPr>
          <w:spacing w:val="-4"/>
        </w:rPr>
        <w:t xml:space="preserve"> </w:t>
      </w:r>
      <w:r w:rsidR="00722775" w:rsidRPr="00353EB4">
        <w:t>for</w:t>
      </w:r>
      <w:r w:rsidR="00722775" w:rsidRPr="00353EB4">
        <w:rPr>
          <w:spacing w:val="-4"/>
        </w:rPr>
        <w:t xml:space="preserve"> </w:t>
      </w:r>
      <w:r w:rsidR="00722775" w:rsidRPr="00353EB4">
        <w:t>patients</w:t>
      </w:r>
      <w:r w:rsidR="00722775" w:rsidRPr="00353EB4">
        <w:rPr>
          <w:spacing w:val="-4"/>
        </w:rPr>
        <w:t xml:space="preserve"> </w:t>
      </w:r>
      <w:r w:rsidR="00722775" w:rsidRPr="00353EB4">
        <w:t>with</w:t>
      </w:r>
      <w:r w:rsidR="00722775" w:rsidRPr="00353EB4">
        <w:rPr>
          <w:spacing w:val="-4"/>
        </w:rPr>
        <w:t xml:space="preserve"> </w:t>
      </w:r>
      <w:r w:rsidR="00722775" w:rsidRPr="00353EB4">
        <w:t>end-stage</w:t>
      </w:r>
      <w:r w:rsidR="00722775" w:rsidRPr="00353EB4">
        <w:rPr>
          <w:spacing w:val="-4"/>
        </w:rPr>
        <w:t xml:space="preserve"> </w:t>
      </w:r>
      <w:r w:rsidR="00722775" w:rsidRPr="00353EB4">
        <w:t>kidney</w:t>
      </w:r>
      <w:r w:rsidR="00722775" w:rsidRPr="00353EB4">
        <w:rPr>
          <w:spacing w:val="-4"/>
        </w:rPr>
        <w:t xml:space="preserve"> </w:t>
      </w:r>
      <w:r w:rsidR="00722775" w:rsidRPr="00353EB4">
        <w:t>disease</w:t>
      </w:r>
      <w:r w:rsidR="00722775" w:rsidRPr="00353EB4">
        <w:rPr>
          <w:spacing w:val="-4"/>
        </w:rPr>
        <w:t xml:space="preserve"> </w:t>
      </w:r>
      <w:r w:rsidR="00722775" w:rsidRPr="00353EB4">
        <w:t>is</w:t>
      </w:r>
      <w:r w:rsidR="00722775" w:rsidRPr="00353EB4">
        <w:rPr>
          <w:spacing w:val="-4"/>
        </w:rPr>
        <w:t xml:space="preserve"> </w:t>
      </w:r>
      <w:r w:rsidR="00722775" w:rsidRPr="00353EB4">
        <w:t>medically</w:t>
      </w:r>
      <w:r w:rsidR="00722775" w:rsidRPr="00353EB4">
        <w:rPr>
          <w:spacing w:val="-4"/>
        </w:rPr>
        <w:t xml:space="preserve"> </w:t>
      </w:r>
      <w:r w:rsidR="00722775" w:rsidRPr="00353EB4">
        <w:t>necessary.</w:t>
      </w:r>
      <w:r w:rsidR="00722775" w:rsidRPr="00353EB4">
        <w:rPr>
          <w:spacing w:val="-8"/>
        </w:rPr>
        <w:t xml:space="preserve"> </w:t>
      </w:r>
      <w:r w:rsidR="00722775" w:rsidRPr="0031611E">
        <w:t>This</w:t>
      </w:r>
      <w:r w:rsidR="00722775" w:rsidRPr="0031611E">
        <w:rPr>
          <w:spacing w:val="-4"/>
        </w:rPr>
        <w:t xml:space="preserve"> </w:t>
      </w:r>
      <w:r w:rsidR="00722775" w:rsidRPr="0031611E">
        <w:t>letter is intended to submit for nomination dental services that are inextricably linked to covered medical services on which beneficiaries with diabetes mellitus depend.</w:t>
      </w:r>
      <w:r w:rsidR="00722775" w:rsidRPr="00353EB4">
        <w:t xml:space="preserve"> The delivery of appropriate dental services in accordance with clinical guidelines and standards of care is substantially related and integral to the optimal outcome of covered medical services related to diabetes</w:t>
      </w:r>
      <w:r w:rsidR="00722775" w:rsidRPr="00353EB4">
        <w:rPr>
          <w:spacing w:val="-1"/>
        </w:rPr>
        <w:t xml:space="preserve"> </w:t>
      </w:r>
      <w:r w:rsidR="00722775" w:rsidRPr="00353EB4">
        <w:t>complicated</w:t>
      </w:r>
      <w:r w:rsidR="00722775" w:rsidRPr="00353EB4">
        <w:rPr>
          <w:spacing w:val="-1"/>
        </w:rPr>
        <w:t xml:space="preserve"> </w:t>
      </w:r>
      <w:r w:rsidR="00722775" w:rsidRPr="00353EB4">
        <w:t>by</w:t>
      </w:r>
      <w:r w:rsidR="00722775" w:rsidRPr="00353EB4">
        <w:rPr>
          <w:spacing w:val="-1"/>
        </w:rPr>
        <w:t xml:space="preserve"> </w:t>
      </w:r>
      <w:r w:rsidR="00722775" w:rsidRPr="00353EB4">
        <w:t>retinopathy</w:t>
      </w:r>
      <w:r w:rsidR="00722775" w:rsidRPr="00353EB4">
        <w:rPr>
          <w:spacing w:val="-1"/>
        </w:rPr>
        <w:t xml:space="preserve"> </w:t>
      </w:r>
      <w:r w:rsidR="00722775" w:rsidRPr="00353EB4">
        <w:t>and</w:t>
      </w:r>
      <w:r w:rsidR="00722775" w:rsidRPr="00353EB4">
        <w:rPr>
          <w:spacing w:val="-1"/>
        </w:rPr>
        <w:t xml:space="preserve"> </w:t>
      </w:r>
      <w:r w:rsidR="00577A82">
        <w:t>kidney disease</w:t>
      </w:r>
      <w:r w:rsidR="00722775" w:rsidRPr="00353EB4">
        <w:t>.</w:t>
      </w:r>
      <w:r w:rsidR="00722775" w:rsidRPr="00353EB4">
        <w:rPr>
          <w:spacing w:val="-1"/>
        </w:rPr>
        <w:t xml:space="preserve"> </w:t>
      </w:r>
      <w:r w:rsidR="00722775" w:rsidRPr="00353EB4">
        <w:t>Numerous</w:t>
      </w:r>
      <w:r w:rsidR="00722775" w:rsidRPr="00353EB4">
        <w:rPr>
          <w:spacing w:val="-1"/>
        </w:rPr>
        <w:t xml:space="preserve"> </w:t>
      </w:r>
      <w:r w:rsidR="00722775" w:rsidRPr="00353EB4">
        <w:t>clinical</w:t>
      </w:r>
      <w:r w:rsidR="00722775" w:rsidRPr="00353EB4">
        <w:rPr>
          <w:spacing w:val="-1"/>
        </w:rPr>
        <w:t xml:space="preserve"> </w:t>
      </w:r>
      <w:r w:rsidR="00722775" w:rsidRPr="00353EB4">
        <w:t>studies</w:t>
      </w:r>
      <w:r w:rsidR="00722775" w:rsidRPr="00353EB4">
        <w:rPr>
          <w:spacing w:val="-1"/>
        </w:rPr>
        <w:t xml:space="preserve"> </w:t>
      </w:r>
      <w:r w:rsidR="00722775" w:rsidRPr="00353EB4">
        <w:t>document</w:t>
      </w:r>
      <w:r w:rsidR="00722775" w:rsidRPr="00353EB4">
        <w:rPr>
          <w:spacing w:val="-1"/>
        </w:rPr>
        <w:t xml:space="preserve"> </w:t>
      </w:r>
      <w:r w:rsidR="00722775" w:rsidRPr="00353EB4">
        <w:t>that the treatment of oral infections such as periodontitis and related inflammation improve the medical treatment and management of diabetes mellitus. The absence of treatment for chronic dental infections complicated covered medical treatment for the management of diabetes and exacerbates insulin resistance, worsens glycemic control</w:t>
      </w:r>
      <w:r w:rsidRPr="00353EB4">
        <w:t>,</w:t>
      </w:r>
      <w:r w:rsidR="00722775" w:rsidRPr="00353EB4">
        <w:t xml:space="preserve"> and other complications related to </w:t>
      </w:r>
      <w:r w:rsidR="00722775" w:rsidRPr="00353EB4">
        <w:rPr>
          <w:spacing w:val="-2"/>
        </w:rPr>
        <w:t>diabetes.</w:t>
      </w:r>
    </w:p>
    <w:p w14:paraId="6510E88D" w14:textId="77777777" w:rsidR="0091189F" w:rsidRPr="00353EB4" w:rsidRDefault="00722775">
      <w:pPr>
        <w:pStyle w:val="Heading1"/>
        <w:spacing w:line="246" w:lineRule="exact"/>
        <w:rPr>
          <w:spacing w:val="-2"/>
        </w:rPr>
      </w:pPr>
      <w:r w:rsidRPr="00353EB4">
        <w:t xml:space="preserve">Key Background </w:t>
      </w:r>
      <w:r w:rsidRPr="00353EB4">
        <w:rPr>
          <w:spacing w:val="-2"/>
        </w:rPr>
        <w:t>Issues</w:t>
      </w:r>
    </w:p>
    <w:p w14:paraId="51CE8D9B" w14:textId="77777777" w:rsidR="00E74CA2" w:rsidRPr="00353EB4" w:rsidRDefault="00E74CA2">
      <w:pPr>
        <w:pStyle w:val="BodyText"/>
        <w:spacing w:before="4" w:line="228" w:lineRule="auto"/>
        <w:ind w:firstLine="720"/>
      </w:pPr>
    </w:p>
    <w:p w14:paraId="54B649CE" w14:textId="2720D8ED" w:rsidR="0091189F" w:rsidRPr="00353EB4" w:rsidRDefault="00722775">
      <w:pPr>
        <w:pStyle w:val="BodyText"/>
        <w:spacing w:before="4" w:line="228" w:lineRule="auto"/>
        <w:ind w:firstLine="720"/>
      </w:pPr>
      <w:r w:rsidRPr="00353EB4">
        <w:t>A</w:t>
      </w:r>
      <w:r w:rsidRPr="00353EB4">
        <w:rPr>
          <w:spacing w:val="-4"/>
        </w:rPr>
        <w:t xml:space="preserve"> </w:t>
      </w:r>
      <w:r w:rsidRPr="00353EB4">
        <w:t>Cochrane collaboration systematic review found that preventive dental care and conservative periodontal treatment are associated with a reduction in gl</w:t>
      </w:r>
      <w:r w:rsidR="0059532D">
        <w:t>ycosylated</w:t>
      </w:r>
      <w:r w:rsidRPr="00353EB4">
        <w:t xml:space="preserve"> hemoglobin (hgbA1c) of 0.43-0.50% over 3-12 months </w:t>
      </w:r>
      <w:proofErr w:type="gramStart"/>
      <w:r w:rsidRPr="00353EB4">
        <w:t>as a result of</w:t>
      </w:r>
      <w:proofErr w:type="gramEnd"/>
      <w:r w:rsidRPr="00353EB4">
        <w:t xml:space="preserve"> removal of biofilm and the related inflammatory</w:t>
      </w:r>
      <w:r w:rsidRPr="00353EB4">
        <w:rPr>
          <w:spacing w:val="-3"/>
        </w:rPr>
        <w:t xml:space="preserve"> </w:t>
      </w:r>
      <w:r w:rsidRPr="00353EB4">
        <w:t>response.</w:t>
      </w:r>
      <w:r w:rsidRPr="00353EB4">
        <w:rPr>
          <w:spacing w:val="-7"/>
        </w:rPr>
        <w:t xml:space="preserve"> </w:t>
      </w:r>
      <w:r w:rsidRPr="00353EB4">
        <w:t>The</w:t>
      </w:r>
      <w:r w:rsidRPr="00353EB4">
        <w:rPr>
          <w:spacing w:val="-3"/>
        </w:rPr>
        <w:t xml:space="preserve"> </w:t>
      </w:r>
      <w:r w:rsidRPr="00353EB4">
        <w:t>resulting</w:t>
      </w:r>
      <w:r w:rsidRPr="00353EB4">
        <w:rPr>
          <w:spacing w:val="-3"/>
        </w:rPr>
        <w:t xml:space="preserve"> </w:t>
      </w:r>
      <w:r w:rsidRPr="00353EB4">
        <w:t>decrease</w:t>
      </w:r>
      <w:r w:rsidRPr="00353EB4">
        <w:rPr>
          <w:spacing w:val="-3"/>
        </w:rPr>
        <w:t xml:space="preserve"> </w:t>
      </w:r>
      <w:r w:rsidRPr="00353EB4">
        <w:t>in</w:t>
      </w:r>
      <w:r w:rsidRPr="00353EB4">
        <w:rPr>
          <w:spacing w:val="-3"/>
        </w:rPr>
        <w:t xml:space="preserve"> </w:t>
      </w:r>
      <w:r w:rsidRPr="00353EB4">
        <w:t>systemic</w:t>
      </w:r>
      <w:r w:rsidRPr="00353EB4">
        <w:rPr>
          <w:spacing w:val="-3"/>
        </w:rPr>
        <w:t xml:space="preserve"> </w:t>
      </w:r>
      <w:r w:rsidRPr="00353EB4">
        <w:t>inflammatory</w:t>
      </w:r>
      <w:r w:rsidRPr="00353EB4">
        <w:rPr>
          <w:spacing w:val="-3"/>
        </w:rPr>
        <w:t xml:space="preserve"> </w:t>
      </w:r>
      <w:r w:rsidRPr="00353EB4">
        <w:t>burden</w:t>
      </w:r>
      <w:r w:rsidRPr="00353EB4">
        <w:rPr>
          <w:spacing w:val="-3"/>
        </w:rPr>
        <w:t xml:space="preserve"> </w:t>
      </w:r>
      <w:r w:rsidRPr="00353EB4">
        <w:t>combined</w:t>
      </w:r>
      <w:r w:rsidRPr="00353EB4">
        <w:rPr>
          <w:spacing w:val="-3"/>
        </w:rPr>
        <w:t xml:space="preserve"> </w:t>
      </w:r>
      <w:r w:rsidRPr="00353EB4">
        <w:t>with improved</w:t>
      </w:r>
      <w:r w:rsidRPr="00353EB4">
        <w:rPr>
          <w:spacing w:val="-4"/>
        </w:rPr>
        <w:t xml:space="preserve"> </w:t>
      </w:r>
      <w:r w:rsidRPr="00353EB4">
        <w:t>glycemic</w:t>
      </w:r>
      <w:r w:rsidRPr="00353EB4">
        <w:rPr>
          <w:spacing w:val="-4"/>
        </w:rPr>
        <w:t xml:space="preserve"> </w:t>
      </w:r>
      <w:r w:rsidRPr="00353EB4">
        <w:t>control</w:t>
      </w:r>
      <w:r w:rsidRPr="00353EB4">
        <w:rPr>
          <w:spacing w:val="-4"/>
        </w:rPr>
        <w:t xml:space="preserve"> </w:t>
      </w:r>
      <w:r w:rsidRPr="00353EB4">
        <w:t>leads</w:t>
      </w:r>
      <w:r w:rsidRPr="00353EB4">
        <w:rPr>
          <w:spacing w:val="-4"/>
        </w:rPr>
        <w:t xml:space="preserve"> </w:t>
      </w:r>
      <w:r w:rsidRPr="00353EB4">
        <w:t>to</w:t>
      </w:r>
      <w:r w:rsidRPr="00353EB4">
        <w:rPr>
          <w:spacing w:val="-4"/>
        </w:rPr>
        <w:t xml:space="preserve"> </w:t>
      </w:r>
      <w:r w:rsidRPr="00353EB4">
        <w:t>the</w:t>
      </w:r>
      <w:r w:rsidRPr="00353EB4">
        <w:rPr>
          <w:spacing w:val="-4"/>
        </w:rPr>
        <w:t xml:space="preserve"> </w:t>
      </w:r>
      <w:r w:rsidRPr="00353EB4">
        <w:t>reduction</w:t>
      </w:r>
      <w:r w:rsidRPr="00353EB4">
        <w:rPr>
          <w:spacing w:val="-4"/>
        </w:rPr>
        <w:t xml:space="preserve"> </w:t>
      </w:r>
      <w:r w:rsidRPr="00353EB4">
        <w:t>of</w:t>
      </w:r>
      <w:r w:rsidRPr="00353EB4">
        <w:rPr>
          <w:spacing w:val="-4"/>
        </w:rPr>
        <w:t xml:space="preserve"> </w:t>
      </w:r>
      <w:r w:rsidRPr="00353EB4">
        <w:t>diabetes-related</w:t>
      </w:r>
      <w:r w:rsidRPr="00353EB4">
        <w:rPr>
          <w:spacing w:val="-4"/>
        </w:rPr>
        <w:t xml:space="preserve"> </w:t>
      </w:r>
      <w:r w:rsidRPr="00353EB4">
        <w:t>complications.</w:t>
      </w:r>
      <w:r w:rsidRPr="00353EB4">
        <w:rPr>
          <w:spacing w:val="-8"/>
        </w:rPr>
        <w:t xml:space="preserve"> </w:t>
      </w:r>
      <w:r w:rsidRPr="00353EB4">
        <w:t>The</w:t>
      </w:r>
      <w:r w:rsidRPr="00353EB4">
        <w:rPr>
          <w:spacing w:val="-4"/>
        </w:rPr>
        <w:t xml:space="preserve"> </w:t>
      </w:r>
      <w:r w:rsidRPr="00353EB4">
        <w:t>authors found that this clinical outcome is statistically and clinically significant. They noted that the</w:t>
      </w:r>
    </w:p>
    <w:p w14:paraId="703A42D8" w14:textId="77777777" w:rsidR="0091189F" w:rsidRPr="00353EB4" w:rsidRDefault="0091189F">
      <w:pPr>
        <w:spacing w:line="228" w:lineRule="auto"/>
        <w:sectPr w:rsidR="0091189F" w:rsidRPr="00353EB4">
          <w:headerReference w:type="default" r:id="rId9"/>
          <w:type w:val="continuous"/>
          <w:pgSz w:w="12240" w:h="15840"/>
          <w:pgMar w:top="1340" w:right="1320" w:bottom="280" w:left="1320" w:header="720" w:footer="720" w:gutter="0"/>
          <w:cols w:space="720"/>
        </w:sectPr>
      </w:pPr>
    </w:p>
    <w:p w14:paraId="06233E9A" w14:textId="7592B7BA" w:rsidR="0091189F" w:rsidRPr="00353EB4" w:rsidRDefault="00722775">
      <w:pPr>
        <w:pStyle w:val="BodyText"/>
        <w:spacing w:before="90" w:line="228" w:lineRule="auto"/>
        <w:ind w:left="120" w:right="133"/>
      </w:pPr>
      <w:r w:rsidRPr="00353EB4">
        <w:lastRenderedPageBreak/>
        <w:t>improved glycemic control is comparable to that seen with addition of a second hypoglycemic agent</w:t>
      </w:r>
      <w:r w:rsidRPr="00353EB4">
        <w:rPr>
          <w:spacing w:val="-3"/>
        </w:rPr>
        <w:t xml:space="preserve"> </w:t>
      </w:r>
      <w:r w:rsidRPr="00353EB4">
        <w:t>added</w:t>
      </w:r>
      <w:r w:rsidRPr="00353EB4">
        <w:rPr>
          <w:spacing w:val="-3"/>
        </w:rPr>
        <w:t xml:space="preserve"> </w:t>
      </w:r>
      <w:r w:rsidRPr="00353EB4">
        <w:t>to</w:t>
      </w:r>
      <w:r w:rsidRPr="00353EB4">
        <w:rPr>
          <w:spacing w:val="-3"/>
        </w:rPr>
        <w:t xml:space="preserve"> </w:t>
      </w:r>
      <w:r w:rsidRPr="00353EB4">
        <w:t>metformin</w:t>
      </w:r>
      <w:r w:rsidRPr="00353EB4">
        <w:rPr>
          <w:spacing w:val="-3"/>
        </w:rPr>
        <w:t xml:space="preserve"> </w:t>
      </w:r>
      <w:r w:rsidRPr="00353EB4">
        <w:t>(Simpson,</w:t>
      </w:r>
      <w:r w:rsidRPr="00353EB4">
        <w:rPr>
          <w:spacing w:val="-3"/>
        </w:rPr>
        <w:t xml:space="preserve"> </w:t>
      </w:r>
      <w:r w:rsidRPr="00353EB4">
        <w:t>2022).</w:t>
      </w:r>
      <w:r w:rsidRPr="00353EB4">
        <w:rPr>
          <w:spacing w:val="-7"/>
        </w:rPr>
        <w:t xml:space="preserve"> </w:t>
      </w:r>
      <w:r w:rsidRPr="00353EB4">
        <w:t>The</w:t>
      </w:r>
      <w:r w:rsidRPr="00353EB4">
        <w:rPr>
          <w:spacing w:val="-3"/>
        </w:rPr>
        <w:t xml:space="preserve"> </w:t>
      </w:r>
      <w:r w:rsidRPr="00353EB4">
        <w:t>authors’</w:t>
      </w:r>
      <w:r w:rsidRPr="00353EB4">
        <w:rPr>
          <w:spacing w:val="-12"/>
        </w:rPr>
        <w:t xml:space="preserve"> </w:t>
      </w:r>
      <w:r w:rsidRPr="00353EB4">
        <w:t>confidence</w:t>
      </w:r>
      <w:r w:rsidRPr="00353EB4">
        <w:rPr>
          <w:spacing w:val="-3"/>
        </w:rPr>
        <w:t xml:space="preserve"> </w:t>
      </w:r>
      <w:r w:rsidRPr="00353EB4">
        <w:t>in</w:t>
      </w:r>
      <w:r w:rsidRPr="00353EB4">
        <w:rPr>
          <w:spacing w:val="-3"/>
        </w:rPr>
        <w:t xml:space="preserve"> </w:t>
      </w:r>
      <w:r w:rsidRPr="00353EB4">
        <w:t>this</w:t>
      </w:r>
      <w:r w:rsidRPr="00353EB4">
        <w:rPr>
          <w:spacing w:val="-3"/>
        </w:rPr>
        <w:t xml:space="preserve"> </w:t>
      </w:r>
      <w:r w:rsidRPr="00353EB4">
        <w:t>result</w:t>
      </w:r>
      <w:r w:rsidRPr="00353EB4">
        <w:rPr>
          <w:spacing w:val="-3"/>
        </w:rPr>
        <w:t xml:space="preserve"> </w:t>
      </w:r>
      <w:r w:rsidRPr="00353EB4">
        <w:t>is</w:t>
      </w:r>
      <w:r w:rsidRPr="00353EB4">
        <w:rPr>
          <w:spacing w:val="-3"/>
        </w:rPr>
        <w:t xml:space="preserve"> </w:t>
      </w:r>
      <w:r w:rsidRPr="00353EB4">
        <w:t xml:space="preserve">highlighted by their conclusion “further trials evaluating treatment vs usual care are unlikely to change this </w:t>
      </w:r>
      <w:r w:rsidRPr="00353EB4">
        <w:rPr>
          <w:spacing w:val="-2"/>
        </w:rPr>
        <w:t>conclusion”.</w:t>
      </w:r>
    </w:p>
    <w:p w14:paraId="11253D3D" w14:textId="4BCD0985" w:rsidR="0091189F" w:rsidRPr="00353EB4" w:rsidRDefault="00722775">
      <w:pPr>
        <w:pStyle w:val="BodyText"/>
        <w:spacing w:before="239" w:line="228" w:lineRule="auto"/>
        <w:ind w:right="177" w:firstLine="720"/>
      </w:pPr>
      <w:r w:rsidRPr="00353EB4">
        <w:t>Additionally,</w:t>
      </w:r>
      <w:r w:rsidRPr="00353EB4">
        <w:rPr>
          <w:spacing w:val="-5"/>
        </w:rPr>
        <w:t xml:space="preserve"> </w:t>
      </w:r>
      <w:r w:rsidRPr="00353EB4">
        <w:t>this</w:t>
      </w:r>
      <w:r w:rsidRPr="00353EB4">
        <w:rPr>
          <w:spacing w:val="-5"/>
        </w:rPr>
        <w:t xml:space="preserve"> </w:t>
      </w:r>
      <w:r w:rsidRPr="00353EB4">
        <w:t>nomination</w:t>
      </w:r>
      <w:r w:rsidRPr="00353EB4">
        <w:rPr>
          <w:spacing w:val="-5"/>
        </w:rPr>
        <w:t xml:space="preserve"> </w:t>
      </w:r>
      <w:r w:rsidRPr="00353EB4">
        <w:t>relies</w:t>
      </w:r>
      <w:r w:rsidRPr="00353EB4">
        <w:rPr>
          <w:spacing w:val="-5"/>
        </w:rPr>
        <w:t xml:space="preserve"> </w:t>
      </w:r>
      <w:r w:rsidRPr="00353EB4">
        <w:t>on</w:t>
      </w:r>
      <w:r w:rsidRPr="00353EB4">
        <w:rPr>
          <w:spacing w:val="-5"/>
        </w:rPr>
        <w:t xml:space="preserve"> </w:t>
      </w:r>
      <w:r w:rsidRPr="00353EB4">
        <w:t>numerous</w:t>
      </w:r>
      <w:r w:rsidRPr="00353EB4">
        <w:rPr>
          <w:spacing w:val="-5"/>
        </w:rPr>
        <w:t xml:space="preserve"> </w:t>
      </w:r>
      <w:r w:rsidRPr="00353EB4">
        <w:t>basic</w:t>
      </w:r>
      <w:r w:rsidRPr="00353EB4">
        <w:rPr>
          <w:spacing w:val="-5"/>
        </w:rPr>
        <w:t xml:space="preserve"> </w:t>
      </w:r>
      <w:r w:rsidRPr="00353EB4">
        <w:t>and</w:t>
      </w:r>
      <w:r w:rsidRPr="00353EB4">
        <w:rPr>
          <w:spacing w:val="-5"/>
        </w:rPr>
        <w:t xml:space="preserve"> </w:t>
      </w:r>
      <w:r w:rsidRPr="00353EB4">
        <w:t>clinical</w:t>
      </w:r>
      <w:r w:rsidRPr="00353EB4">
        <w:rPr>
          <w:spacing w:val="-5"/>
        </w:rPr>
        <w:t xml:space="preserve"> </w:t>
      </w:r>
      <w:r w:rsidRPr="00353EB4">
        <w:t>studies</w:t>
      </w:r>
      <w:r w:rsidRPr="00353EB4">
        <w:rPr>
          <w:spacing w:val="-5"/>
        </w:rPr>
        <w:t xml:space="preserve"> </w:t>
      </w:r>
      <w:r w:rsidRPr="00353EB4">
        <w:t>that</w:t>
      </w:r>
      <w:r w:rsidRPr="00353EB4">
        <w:rPr>
          <w:spacing w:val="-5"/>
        </w:rPr>
        <w:t xml:space="preserve"> </w:t>
      </w:r>
      <w:r w:rsidRPr="00353EB4">
        <w:t xml:space="preserve">document the connection between oral diseases and inflammation in patients with diabetes </w:t>
      </w:r>
      <w:r w:rsidR="0031611E" w:rsidRPr="00353EB4">
        <w:t>mellitus,</w:t>
      </w:r>
      <w:r w:rsidRPr="00353EB4">
        <w:t xml:space="preserve"> especially among those with increased risk for microvascular complications including retinopathy and </w:t>
      </w:r>
      <w:r w:rsidR="00577A82">
        <w:t>kidney disease</w:t>
      </w:r>
      <w:r w:rsidRPr="00353EB4">
        <w:t xml:space="preserve">. There is a bi-directional relationship between diabetes complications and dental infections which </w:t>
      </w:r>
      <w:proofErr w:type="gramStart"/>
      <w:r w:rsidRPr="00353EB4">
        <w:t>is</w:t>
      </w:r>
      <w:proofErr w:type="gramEnd"/>
      <w:r w:rsidRPr="00353EB4">
        <w:t xml:space="preserve"> mediated by inflammation related to periodontal disease and diabetes. Diabetes mellitus is a chronic condition in which circulating levels of glucose enhance systemic inflammation through mechanisms which include formation of advanced</w:t>
      </w:r>
      <w:r w:rsidRPr="00353EB4">
        <w:rPr>
          <w:spacing w:val="-1"/>
        </w:rPr>
        <w:t xml:space="preserve"> </w:t>
      </w:r>
      <w:r w:rsidRPr="00353EB4">
        <w:t>glycation</w:t>
      </w:r>
      <w:r w:rsidRPr="00353EB4">
        <w:rPr>
          <w:spacing w:val="-1"/>
        </w:rPr>
        <w:t xml:space="preserve"> </w:t>
      </w:r>
      <w:r w:rsidRPr="00353EB4">
        <w:t>end</w:t>
      </w:r>
      <w:r w:rsidRPr="00353EB4">
        <w:rPr>
          <w:spacing w:val="-1"/>
        </w:rPr>
        <w:t xml:space="preserve"> </w:t>
      </w:r>
      <w:r w:rsidRPr="00353EB4">
        <w:t>products.</w:t>
      </w:r>
      <w:r w:rsidRPr="00353EB4">
        <w:rPr>
          <w:spacing w:val="-14"/>
        </w:rPr>
        <w:t xml:space="preserve"> </w:t>
      </w:r>
      <w:r w:rsidRPr="00353EB4">
        <w:t>As</w:t>
      </w:r>
      <w:r w:rsidRPr="00353EB4">
        <w:rPr>
          <w:spacing w:val="-1"/>
        </w:rPr>
        <w:t xml:space="preserve"> </w:t>
      </w:r>
      <w:r w:rsidRPr="00353EB4">
        <w:t>type</w:t>
      </w:r>
      <w:r w:rsidRPr="00353EB4">
        <w:rPr>
          <w:spacing w:val="-1"/>
        </w:rPr>
        <w:t xml:space="preserve"> </w:t>
      </w:r>
      <w:r w:rsidRPr="00353EB4">
        <w:t>2</w:t>
      </w:r>
      <w:r w:rsidRPr="00353EB4">
        <w:rPr>
          <w:spacing w:val="-1"/>
        </w:rPr>
        <w:t xml:space="preserve"> </w:t>
      </w:r>
      <w:r w:rsidRPr="00353EB4">
        <w:t>diabetes</w:t>
      </w:r>
      <w:r w:rsidRPr="00353EB4">
        <w:rPr>
          <w:spacing w:val="-1"/>
        </w:rPr>
        <w:t xml:space="preserve"> </w:t>
      </w:r>
      <w:r w:rsidRPr="00353EB4">
        <w:t>progresses,</w:t>
      </w:r>
      <w:r w:rsidRPr="00353EB4">
        <w:rPr>
          <w:spacing w:val="-1"/>
        </w:rPr>
        <w:t xml:space="preserve"> </w:t>
      </w:r>
      <w:r w:rsidRPr="00353EB4">
        <w:t>cells</w:t>
      </w:r>
      <w:r w:rsidRPr="00353EB4">
        <w:rPr>
          <w:spacing w:val="-1"/>
        </w:rPr>
        <w:t xml:space="preserve"> </w:t>
      </w:r>
      <w:r w:rsidRPr="00353EB4">
        <w:t>become</w:t>
      </w:r>
      <w:r w:rsidRPr="00353EB4">
        <w:rPr>
          <w:spacing w:val="-1"/>
        </w:rPr>
        <w:t xml:space="preserve"> </w:t>
      </w:r>
      <w:r w:rsidRPr="00353EB4">
        <w:t>less</w:t>
      </w:r>
      <w:r w:rsidRPr="00353EB4">
        <w:rPr>
          <w:spacing w:val="-1"/>
        </w:rPr>
        <w:t xml:space="preserve"> </w:t>
      </w:r>
      <w:r w:rsidRPr="00353EB4">
        <w:t>responsive to insulin; insulin resistance increases blood glucose levels and the systemic inflammatory burden. Clearly, inflammation plays a central role in the pathophysiology of type 2 diabetes, its associated</w:t>
      </w:r>
      <w:r w:rsidRPr="00353EB4">
        <w:rPr>
          <w:spacing w:val="-2"/>
        </w:rPr>
        <w:t xml:space="preserve"> </w:t>
      </w:r>
      <w:r w:rsidRPr="00353EB4">
        <w:t>metabolic</w:t>
      </w:r>
      <w:r w:rsidRPr="00353EB4">
        <w:rPr>
          <w:spacing w:val="-2"/>
        </w:rPr>
        <w:t xml:space="preserve"> </w:t>
      </w:r>
      <w:r w:rsidRPr="00353EB4">
        <w:t>abnormalities</w:t>
      </w:r>
      <w:r w:rsidRPr="00353EB4">
        <w:rPr>
          <w:spacing w:val="-2"/>
        </w:rPr>
        <w:t xml:space="preserve"> </w:t>
      </w:r>
      <w:r w:rsidRPr="00353EB4">
        <w:t>and</w:t>
      </w:r>
      <w:r w:rsidRPr="00353EB4">
        <w:rPr>
          <w:spacing w:val="-2"/>
        </w:rPr>
        <w:t xml:space="preserve"> </w:t>
      </w:r>
      <w:r w:rsidRPr="00353EB4">
        <w:t>complications</w:t>
      </w:r>
      <w:r w:rsidRPr="00353EB4">
        <w:rPr>
          <w:spacing w:val="-2"/>
        </w:rPr>
        <w:t xml:space="preserve"> </w:t>
      </w:r>
      <w:r w:rsidRPr="00353EB4">
        <w:t>and</w:t>
      </w:r>
      <w:r w:rsidRPr="00353EB4">
        <w:rPr>
          <w:spacing w:val="-2"/>
        </w:rPr>
        <w:t xml:space="preserve"> </w:t>
      </w:r>
      <w:r w:rsidRPr="00353EB4">
        <w:t>a</w:t>
      </w:r>
      <w:r w:rsidRPr="00353EB4">
        <w:rPr>
          <w:spacing w:val="-2"/>
        </w:rPr>
        <w:t xml:space="preserve"> </w:t>
      </w:r>
      <w:r w:rsidRPr="00353EB4">
        <w:t>variety</w:t>
      </w:r>
      <w:r w:rsidRPr="00353EB4">
        <w:rPr>
          <w:spacing w:val="-2"/>
        </w:rPr>
        <w:t xml:space="preserve"> </w:t>
      </w:r>
      <w:r w:rsidRPr="00353EB4">
        <w:t>of</w:t>
      </w:r>
      <w:r w:rsidRPr="00353EB4">
        <w:rPr>
          <w:spacing w:val="-2"/>
        </w:rPr>
        <w:t xml:space="preserve"> </w:t>
      </w:r>
      <w:r w:rsidRPr="00353EB4">
        <w:t>related</w:t>
      </w:r>
      <w:r w:rsidRPr="00353EB4">
        <w:rPr>
          <w:spacing w:val="-2"/>
        </w:rPr>
        <w:t xml:space="preserve"> </w:t>
      </w:r>
      <w:r w:rsidRPr="00353EB4">
        <w:t>chronic</w:t>
      </w:r>
      <w:r w:rsidRPr="00353EB4">
        <w:rPr>
          <w:spacing w:val="-2"/>
        </w:rPr>
        <w:t xml:space="preserve"> </w:t>
      </w:r>
      <w:r w:rsidRPr="00353EB4">
        <w:t>illnesses.</w:t>
      </w:r>
    </w:p>
    <w:p w14:paraId="5CAB15D7" w14:textId="13F30E35" w:rsidR="0091189F" w:rsidRPr="00353EB4" w:rsidRDefault="00722775">
      <w:pPr>
        <w:pStyle w:val="BodyText"/>
        <w:spacing w:before="236" w:line="228" w:lineRule="auto"/>
        <w:ind w:right="124" w:firstLine="720"/>
      </w:pPr>
      <w:r w:rsidRPr="00353EB4">
        <w:t>Reciprocal management of glycemic control and periodontal disease decreases the risk for development of type 2 diabetes and its related complications. Glycemic control may require less</w:t>
      </w:r>
      <w:r w:rsidRPr="00353EB4">
        <w:rPr>
          <w:spacing w:val="-4"/>
        </w:rPr>
        <w:t xml:space="preserve"> </w:t>
      </w:r>
      <w:r w:rsidRPr="00353EB4">
        <w:t>medication</w:t>
      </w:r>
      <w:r w:rsidRPr="00353EB4">
        <w:rPr>
          <w:spacing w:val="-4"/>
        </w:rPr>
        <w:t xml:space="preserve"> </w:t>
      </w:r>
      <w:r w:rsidRPr="00353EB4">
        <w:t>if</w:t>
      </w:r>
      <w:r w:rsidRPr="00353EB4">
        <w:rPr>
          <w:spacing w:val="-4"/>
        </w:rPr>
        <w:t xml:space="preserve"> </w:t>
      </w:r>
      <w:r w:rsidRPr="00353EB4">
        <w:t>inflammation</w:t>
      </w:r>
      <w:r w:rsidRPr="00353EB4">
        <w:rPr>
          <w:spacing w:val="-4"/>
        </w:rPr>
        <w:t xml:space="preserve"> </w:t>
      </w:r>
      <w:r w:rsidRPr="00353EB4">
        <w:t>related</w:t>
      </w:r>
      <w:r w:rsidRPr="00353EB4">
        <w:rPr>
          <w:spacing w:val="-4"/>
        </w:rPr>
        <w:t xml:space="preserve"> </w:t>
      </w:r>
      <w:r w:rsidRPr="00353EB4">
        <w:t>to</w:t>
      </w:r>
      <w:r w:rsidRPr="00353EB4">
        <w:rPr>
          <w:spacing w:val="-4"/>
        </w:rPr>
        <w:t xml:space="preserve"> </w:t>
      </w:r>
      <w:r w:rsidRPr="00353EB4">
        <w:t>periodontal</w:t>
      </w:r>
      <w:r w:rsidRPr="00353EB4">
        <w:rPr>
          <w:spacing w:val="-4"/>
        </w:rPr>
        <w:t xml:space="preserve"> </w:t>
      </w:r>
      <w:r w:rsidRPr="00353EB4">
        <w:t>disease</w:t>
      </w:r>
      <w:r w:rsidRPr="00353EB4">
        <w:rPr>
          <w:spacing w:val="-4"/>
        </w:rPr>
        <w:t xml:space="preserve"> </w:t>
      </w:r>
      <w:r w:rsidRPr="00353EB4">
        <w:t>is</w:t>
      </w:r>
      <w:r w:rsidRPr="00353EB4">
        <w:rPr>
          <w:spacing w:val="-4"/>
        </w:rPr>
        <w:t xml:space="preserve"> </w:t>
      </w:r>
      <w:r w:rsidRPr="00353EB4">
        <w:t>reduced.</w:t>
      </w:r>
      <w:r w:rsidRPr="00353EB4">
        <w:rPr>
          <w:spacing w:val="-4"/>
        </w:rPr>
        <w:t xml:space="preserve"> </w:t>
      </w:r>
      <w:r w:rsidRPr="00353EB4">
        <w:t>Clinical</w:t>
      </w:r>
      <w:r w:rsidRPr="00353EB4">
        <w:rPr>
          <w:spacing w:val="-4"/>
        </w:rPr>
        <w:t xml:space="preserve"> </w:t>
      </w:r>
      <w:r w:rsidRPr="00353EB4">
        <w:t>analyses</w:t>
      </w:r>
      <w:r w:rsidRPr="00353EB4">
        <w:rPr>
          <w:spacing w:val="-4"/>
        </w:rPr>
        <w:t xml:space="preserve"> </w:t>
      </w:r>
      <w:r w:rsidRPr="00353EB4">
        <w:t>show that medically necessary dental and oral health treatment lowers the risk of medical complications, improves clinical outcomes</w:t>
      </w:r>
      <w:r w:rsidR="00E74CA2" w:rsidRPr="00353EB4">
        <w:t>,</w:t>
      </w:r>
      <w:r w:rsidRPr="00353EB4">
        <w:t xml:space="preserve"> and reduces </w:t>
      </w:r>
      <w:r w:rsidR="0031611E" w:rsidRPr="00353EB4">
        <w:t>hospitalization</w:t>
      </w:r>
      <w:r w:rsidRPr="00353EB4">
        <w:t xml:space="preserve"> and utilization of other healthcare resources decreasing total healthcare costs</w:t>
      </w:r>
      <w:r w:rsidR="001274D8">
        <w:t xml:space="preserve"> (Simpson). </w:t>
      </w:r>
    </w:p>
    <w:p w14:paraId="2A71BA4A" w14:textId="4FD637DB" w:rsidR="0091189F" w:rsidRPr="00353EB4" w:rsidRDefault="00722775">
      <w:pPr>
        <w:pStyle w:val="BodyText"/>
        <w:spacing w:before="238" w:line="228" w:lineRule="auto"/>
        <w:ind w:firstLine="720"/>
      </w:pPr>
      <w:r w:rsidRPr="00353EB4">
        <w:t>The bidirectionally of the relationship between oral diseases and diabetes mellitus is documented</w:t>
      </w:r>
      <w:r w:rsidRPr="00353EB4">
        <w:rPr>
          <w:spacing w:val="-3"/>
        </w:rPr>
        <w:t xml:space="preserve"> </w:t>
      </w:r>
      <w:r w:rsidRPr="00353EB4">
        <w:t>but</w:t>
      </w:r>
      <w:r w:rsidRPr="00353EB4">
        <w:rPr>
          <w:spacing w:val="-3"/>
        </w:rPr>
        <w:t xml:space="preserve"> </w:t>
      </w:r>
      <w:r w:rsidRPr="00353EB4">
        <w:t>he</w:t>
      </w:r>
      <w:r w:rsidRPr="00353EB4">
        <w:rPr>
          <w:spacing w:val="-3"/>
        </w:rPr>
        <w:t xml:space="preserve"> </w:t>
      </w:r>
      <w:r w:rsidRPr="00353EB4">
        <w:t>increased</w:t>
      </w:r>
      <w:r w:rsidRPr="00353EB4">
        <w:rPr>
          <w:spacing w:val="-3"/>
        </w:rPr>
        <w:t xml:space="preserve"> </w:t>
      </w:r>
      <w:r w:rsidRPr="00353EB4">
        <w:t>risk</w:t>
      </w:r>
      <w:r w:rsidRPr="00353EB4">
        <w:rPr>
          <w:spacing w:val="-3"/>
        </w:rPr>
        <w:t xml:space="preserve"> </w:t>
      </w:r>
      <w:r w:rsidRPr="00353EB4">
        <w:t>and</w:t>
      </w:r>
      <w:r w:rsidRPr="00353EB4">
        <w:rPr>
          <w:spacing w:val="-3"/>
        </w:rPr>
        <w:t xml:space="preserve"> </w:t>
      </w:r>
      <w:r w:rsidRPr="00353EB4">
        <w:t>severity</w:t>
      </w:r>
      <w:r w:rsidRPr="00353EB4">
        <w:rPr>
          <w:spacing w:val="-3"/>
        </w:rPr>
        <w:t xml:space="preserve"> </w:t>
      </w:r>
      <w:r w:rsidRPr="00353EB4">
        <w:t>of</w:t>
      </w:r>
      <w:r w:rsidRPr="00353EB4">
        <w:rPr>
          <w:spacing w:val="-3"/>
        </w:rPr>
        <w:t xml:space="preserve"> </w:t>
      </w:r>
      <w:r w:rsidRPr="00353EB4">
        <w:t>oral</w:t>
      </w:r>
      <w:r w:rsidRPr="00353EB4">
        <w:rPr>
          <w:spacing w:val="-3"/>
        </w:rPr>
        <w:t xml:space="preserve"> </w:t>
      </w:r>
      <w:r w:rsidRPr="00353EB4">
        <w:t>diseases</w:t>
      </w:r>
      <w:r w:rsidRPr="00353EB4">
        <w:rPr>
          <w:spacing w:val="-3"/>
        </w:rPr>
        <w:t xml:space="preserve"> </w:t>
      </w:r>
      <w:r w:rsidRPr="00353EB4">
        <w:t>among</w:t>
      </w:r>
      <w:r w:rsidRPr="00353EB4">
        <w:rPr>
          <w:spacing w:val="-3"/>
        </w:rPr>
        <w:t xml:space="preserve"> </w:t>
      </w:r>
      <w:r w:rsidRPr="00353EB4">
        <w:t>patients</w:t>
      </w:r>
      <w:r w:rsidRPr="00353EB4">
        <w:rPr>
          <w:spacing w:val="-3"/>
        </w:rPr>
        <w:t xml:space="preserve"> </w:t>
      </w:r>
      <w:r w:rsidRPr="00353EB4">
        <w:t>with</w:t>
      </w:r>
      <w:r w:rsidRPr="00353EB4">
        <w:rPr>
          <w:spacing w:val="-3"/>
        </w:rPr>
        <w:t xml:space="preserve"> </w:t>
      </w:r>
      <w:r w:rsidRPr="00353EB4">
        <w:t>diabetes: periodontitis (gum inflammation and bone loss), tooth loss, caries, dry mouth and oral fungal infections. Oral diseases raise circulating blood glucose levels and contribute to the development of related complications like retinopathy and nephropathy.</w:t>
      </w:r>
    </w:p>
    <w:p w14:paraId="680472E9" w14:textId="6E74C764" w:rsidR="0091189F" w:rsidRPr="00353EB4" w:rsidRDefault="00722775">
      <w:pPr>
        <w:pStyle w:val="BodyText"/>
        <w:spacing w:before="239" w:line="228" w:lineRule="auto"/>
        <w:ind w:right="133" w:firstLine="720"/>
      </w:pPr>
      <w:r w:rsidRPr="00353EB4">
        <w:t>Coverage</w:t>
      </w:r>
      <w:r w:rsidRPr="00353EB4">
        <w:rPr>
          <w:spacing w:val="-4"/>
        </w:rPr>
        <w:t xml:space="preserve"> </w:t>
      </w:r>
      <w:r w:rsidRPr="00353EB4">
        <w:t>of</w:t>
      </w:r>
      <w:r w:rsidRPr="00353EB4">
        <w:rPr>
          <w:spacing w:val="-4"/>
        </w:rPr>
        <w:t xml:space="preserve"> </w:t>
      </w:r>
      <w:r w:rsidRPr="00353EB4">
        <w:t>dental</w:t>
      </w:r>
      <w:r w:rsidRPr="00353EB4">
        <w:rPr>
          <w:spacing w:val="-4"/>
        </w:rPr>
        <w:t xml:space="preserve"> </w:t>
      </w:r>
      <w:r w:rsidRPr="00353EB4">
        <w:t>benefits</w:t>
      </w:r>
      <w:r w:rsidRPr="00353EB4">
        <w:rPr>
          <w:spacing w:val="-4"/>
        </w:rPr>
        <w:t xml:space="preserve"> </w:t>
      </w:r>
      <w:r w:rsidRPr="00353EB4">
        <w:t>in</w:t>
      </w:r>
      <w:r w:rsidRPr="00353EB4">
        <w:rPr>
          <w:spacing w:val="-4"/>
        </w:rPr>
        <w:t xml:space="preserve"> </w:t>
      </w:r>
      <w:r w:rsidRPr="00353EB4">
        <w:t>the</w:t>
      </w:r>
      <w:r w:rsidRPr="00353EB4">
        <w:rPr>
          <w:spacing w:val="-4"/>
        </w:rPr>
        <w:t xml:space="preserve"> </w:t>
      </w:r>
      <w:r w:rsidRPr="00353EB4">
        <w:t>Medicare</w:t>
      </w:r>
      <w:r w:rsidRPr="00353EB4">
        <w:rPr>
          <w:spacing w:val="-4"/>
        </w:rPr>
        <w:t xml:space="preserve"> </w:t>
      </w:r>
      <w:r w:rsidRPr="00353EB4">
        <w:t>program</w:t>
      </w:r>
      <w:r w:rsidRPr="00353EB4">
        <w:rPr>
          <w:spacing w:val="-4"/>
        </w:rPr>
        <w:t xml:space="preserve"> </w:t>
      </w:r>
      <w:r w:rsidRPr="00353EB4">
        <w:t>for</w:t>
      </w:r>
      <w:r w:rsidRPr="00353EB4">
        <w:rPr>
          <w:spacing w:val="-4"/>
        </w:rPr>
        <w:t xml:space="preserve"> </w:t>
      </w:r>
      <w:r w:rsidRPr="00353EB4">
        <w:t>“medically</w:t>
      </w:r>
      <w:r w:rsidRPr="00353EB4">
        <w:rPr>
          <w:spacing w:val="-4"/>
        </w:rPr>
        <w:t xml:space="preserve"> </w:t>
      </w:r>
      <w:r w:rsidRPr="00353EB4">
        <w:t>necessary</w:t>
      </w:r>
      <w:r w:rsidRPr="00353EB4">
        <w:rPr>
          <w:spacing w:val="-4"/>
        </w:rPr>
        <w:t xml:space="preserve"> </w:t>
      </w:r>
      <w:r w:rsidRPr="00353EB4">
        <w:t>dental care” has been provided since 2023 when changes to the Physician’s Fee Schedule (PFS) allowed consideration of dental care nominations.</w:t>
      </w:r>
      <w:r w:rsidRPr="00353EB4">
        <w:rPr>
          <w:spacing w:val="-1"/>
        </w:rPr>
        <w:t xml:space="preserve"> </w:t>
      </w:r>
      <w:r w:rsidRPr="00353EB4">
        <w:t xml:space="preserve">The approved services are defined in the context of inextricable linkage to specific medical conditions and treatments covered by Medicare. The need for dental care must be based on evidence that the dental services positively impact the desired outcome for </w:t>
      </w:r>
      <w:r w:rsidR="0031611E" w:rsidRPr="00353EB4">
        <w:t>medical</w:t>
      </w:r>
      <w:r w:rsidRPr="00353EB4">
        <w:t xml:space="preserve"> treatment. In this case, diabetes and related complications.</w:t>
      </w:r>
    </w:p>
    <w:p w14:paraId="0DB9402C" w14:textId="77777777" w:rsidR="0091189F" w:rsidRPr="00353EB4" w:rsidRDefault="00722775">
      <w:pPr>
        <w:pStyle w:val="BodyText"/>
        <w:spacing w:before="238" w:line="228" w:lineRule="auto"/>
        <w:ind w:right="133" w:firstLine="720"/>
      </w:pPr>
      <w:r w:rsidRPr="00353EB4">
        <w:t>Recent rule making authorized the coverage of dental benefits for patients with end- stage</w:t>
      </w:r>
      <w:r w:rsidRPr="00353EB4">
        <w:rPr>
          <w:spacing w:val="-3"/>
        </w:rPr>
        <w:t xml:space="preserve"> </w:t>
      </w:r>
      <w:r w:rsidRPr="00353EB4">
        <w:t>renal</w:t>
      </w:r>
      <w:r w:rsidRPr="00353EB4">
        <w:rPr>
          <w:spacing w:val="-3"/>
        </w:rPr>
        <w:t xml:space="preserve"> </w:t>
      </w:r>
      <w:r w:rsidRPr="00353EB4">
        <w:t>disease</w:t>
      </w:r>
      <w:r w:rsidRPr="00353EB4">
        <w:rPr>
          <w:spacing w:val="-3"/>
        </w:rPr>
        <w:t xml:space="preserve"> </w:t>
      </w:r>
      <w:r w:rsidRPr="00353EB4">
        <w:t>receiving</w:t>
      </w:r>
      <w:r w:rsidRPr="00353EB4">
        <w:rPr>
          <w:spacing w:val="-3"/>
        </w:rPr>
        <w:t xml:space="preserve"> </w:t>
      </w:r>
      <w:r w:rsidRPr="00353EB4">
        <w:t>dialysis.</w:t>
      </w:r>
      <w:r w:rsidRPr="00353EB4">
        <w:rPr>
          <w:spacing w:val="-3"/>
        </w:rPr>
        <w:t xml:space="preserve"> </w:t>
      </w:r>
      <w:r w:rsidRPr="00353EB4">
        <w:t>Basic</w:t>
      </w:r>
      <w:r w:rsidRPr="00353EB4">
        <w:rPr>
          <w:spacing w:val="-3"/>
        </w:rPr>
        <w:t xml:space="preserve"> </w:t>
      </w:r>
      <w:r w:rsidRPr="00353EB4">
        <w:t>dental</w:t>
      </w:r>
      <w:r w:rsidRPr="00353EB4">
        <w:rPr>
          <w:spacing w:val="-3"/>
        </w:rPr>
        <w:t xml:space="preserve"> </w:t>
      </w:r>
      <w:r w:rsidRPr="00353EB4">
        <w:t>services</w:t>
      </w:r>
      <w:r w:rsidRPr="00353EB4">
        <w:rPr>
          <w:spacing w:val="-3"/>
        </w:rPr>
        <w:t xml:space="preserve"> </w:t>
      </w:r>
      <w:r w:rsidRPr="00353EB4">
        <w:t>are</w:t>
      </w:r>
      <w:r w:rsidRPr="00353EB4">
        <w:rPr>
          <w:spacing w:val="-3"/>
        </w:rPr>
        <w:t xml:space="preserve"> </w:t>
      </w:r>
      <w:r w:rsidRPr="00353EB4">
        <w:t>authorized</w:t>
      </w:r>
      <w:r w:rsidRPr="00353EB4">
        <w:rPr>
          <w:spacing w:val="-3"/>
        </w:rPr>
        <w:t xml:space="preserve"> </w:t>
      </w:r>
      <w:r w:rsidRPr="00353EB4">
        <w:t>to</w:t>
      </w:r>
      <w:r w:rsidRPr="00353EB4">
        <w:rPr>
          <w:spacing w:val="-3"/>
        </w:rPr>
        <w:t xml:space="preserve"> </w:t>
      </w:r>
      <w:r w:rsidRPr="00353EB4">
        <w:t>decrease</w:t>
      </w:r>
      <w:r w:rsidRPr="00353EB4">
        <w:rPr>
          <w:spacing w:val="-3"/>
        </w:rPr>
        <w:t xml:space="preserve"> </w:t>
      </w:r>
      <w:r w:rsidRPr="00353EB4">
        <w:t>the</w:t>
      </w:r>
      <w:r w:rsidRPr="00353EB4">
        <w:rPr>
          <w:spacing w:val="-3"/>
        </w:rPr>
        <w:t xml:space="preserve"> </w:t>
      </w:r>
      <w:r w:rsidRPr="00353EB4">
        <w:t>risk of local or disseminated infection of oral origin or local chronic inflammation contributing to the systemic inflammatory burden in a debilitated individual.</w:t>
      </w:r>
    </w:p>
    <w:p w14:paraId="16DF7E33" w14:textId="77777777" w:rsidR="0091189F" w:rsidRPr="00353EB4" w:rsidRDefault="00722775" w:rsidP="00AA69D9">
      <w:pPr>
        <w:pStyle w:val="Heading1"/>
        <w:spacing w:before="238" w:line="228" w:lineRule="auto"/>
        <w:rPr>
          <w:u w:val="none"/>
        </w:rPr>
      </w:pPr>
      <w:r w:rsidRPr="00353EB4">
        <w:t>Relationship</w:t>
      </w:r>
      <w:r w:rsidRPr="00353EB4">
        <w:rPr>
          <w:spacing w:val="-5"/>
        </w:rPr>
        <w:t xml:space="preserve"> </w:t>
      </w:r>
      <w:r w:rsidRPr="00353EB4">
        <w:t>and</w:t>
      </w:r>
      <w:r w:rsidRPr="00353EB4">
        <w:rPr>
          <w:spacing w:val="-5"/>
        </w:rPr>
        <w:t xml:space="preserve"> </w:t>
      </w:r>
      <w:r w:rsidRPr="00353EB4">
        <w:t>Pathophysiology</w:t>
      </w:r>
      <w:r w:rsidRPr="00353EB4">
        <w:rPr>
          <w:spacing w:val="-5"/>
        </w:rPr>
        <w:t xml:space="preserve"> </w:t>
      </w:r>
      <w:r w:rsidRPr="00353EB4">
        <w:t>of</w:t>
      </w:r>
      <w:r w:rsidRPr="00353EB4">
        <w:rPr>
          <w:spacing w:val="-5"/>
        </w:rPr>
        <w:t xml:space="preserve"> </w:t>
      </w:r>
      <w:r w:rsidRPr="00353EB4">
        <w:t>the</w:t>
      </w:r>
      <w:r w:rsidRPr="00353EB4">
        <w:rPr>
          <w:spacing w:val="-5"/>
        </w:rPr>
        <w:t xml:space="preserve"> </w:t>
      </w:r>
      <w:r w:rsidRPr="00353EB4">
        <w:t>Link</w:t>
      </w:r>
      <w:r w:rsidRPr="00353EB4">
        <w:rPr>
          <w:spacing w:val="-5"/>
        </w:rPr>
        <w:t xml:space="preserve"> </w:t>
      </w:r>
      <w:r w:rsidRPr="00353EB4">
        <w:t>between</w:t>
      </w:r>
      <w:r w:rsidRPr="00353EB4">
        <w:rPr>
          <w:spacing w:val="-5"/>
        </w:rPr>
        <w:t xml:space="preserve"> </w:t>
      </w:r>
      <w:r w:rsidRPr="00353EB4">
        <w:t>Oral</w:t>
      </w:r>
      <w:r w:rsidRPr="00353EB4">
        <w:rPr>
          <w:spacing w:val="-5"/>
        </w:rPr>
        <w:t xml:space="preserve"> </w:t>
      </w:r>
      <w:r w:rsidRPr="00353EB4">
        <w:t>Disease,</w:t>
      </w:r>
      <w:r w:rsidRPr="00353EB4">
        <w:rPr>
          <w:spacing w:val="-5"/>
        </w:rPr>
        <w:t xml:space="preserve"> </w:t>
      </w:r>
      <w:r w:rsidRPr="00353EB4">
        <w:t>Diabetes</w:t>
      </w:r>
      <w:r w:rsidRPr="00353EB4">
        <w:rPr>
          <w:u w:val="none"/>
        </w:rPr>
        <w:t xml:space="preserve"> </w:t>
      </w:r>
      <w:r w:rsidRPr="00353EB4">
        <w:t>Mellitus and Diabetic Kidney Disease (DKD)</w:t>
      </w:r>
    </w:p>
    <w:p w14:paraId="16F9366F" w14:textId="27DD3630" w:rsidR="0091189F" w:rsidRPr="00353EB4" w:rsidRDefault="00722775">
      <w:pPr>
        <w:pStyle w:val="BodyText"/>
        <w:spacing w:before="240" w:line="228" w:lineRule="auto"/>
        <w:ind w:right="133" w:firstLine="720"/>
      </w:pPr>
      <w:r w:rsidRPr="00353EB4">
        <w:t>The magnitude of the problem posed by CKD is immense.</w:t>
      </w:r>
      <w:r w:rsidRPr="00353EB4">
        <w:rPr>
          <w:spacing w:val="-4"/>
        </w:rPr>
        <w:t xml:space="preserve"> </w:t>
      </w:r>
      <w:r w:rsidRPr="00353EB4">
        <w:t>Among Medicare beneficiaries, diabetes is the leading cause of kidney failure in the US according to the Centers for Disease Control and Prevention (CDC). In 2019, treatment of Medicare beneficiaries with CKD cost $87.2 billion; treating people with ESKD cost an additional $</w:t>
      </w:r>
      <w:r w:rsidR="0059532D">
        <w:t>50</w:t>
      </w:r>
      <w:r w:rsidRPr="00353EB4">
        <w:t xml:space="preserve"> billion. Further evidence of the problem is data showing that 33% of patients with type 2 diabetes among beneficiaries covered by Medicare Fee-for-Service received treatment for DKD in 2017 at an average</w:t>
      </w:r>
      <w:r w:rsidRPr="00353EB4">
        <w:rPr>
          <w:spacing w:val="-4"/>
        </w:rPr>
        <w:t xml:space="preserve"> </w:t>
      </w:r>
      <w:r w:rsidRPr="00353EB4">
        <w:t>annual</w:t>
      </w:r>
      <w:r w:rsidRPr="00353EB4">
        <w:rPr>
          <w:spacing w:val="-4"/>
        </w:rPr>
        <w:t xml:space="preserve"> </w:t>
      </w:r>
      <w:r w:rsidRPr="00353EB4">
        <w:t>cost</w:t>
      </w:r>
      <w:r w:rsidRPr="00353EB4">
        <w:rPr>
          <w:spacing w:val="-4"/>
        </w:rPr>
        <w:t xml:space="preserve"> </w:t>
      </w:r>
      <w:r w:rsidRPr="00353EB4">
        <w:t>of</w:t>
      </w:r>
      <w:r w:rsidRPr="00353EB4">
        <w:rPr>
          <w:spacing w:val="-4"/>
        </w:rPr>
        <w:t xml:space="preserve"> </w:t>
      </w:r>
      <w:r w:rsidRPr="00353EB4">
        <w:t>$9,576</w:t>
      </w:r>
      <w:r w:rsidRPr="00353EB4">
        <w:rPr>
          <w:spacing w:val="-4"/>
        </w:rPr>
        <w:t xml:space="preserve"> </w:t>
      </w:r>
      <w:r w:rsidRPr="00353EB4">
        <w:t>per</w:t>
      </w:r>
      <w:r w:rsidRPr="00353EB4">
        <w:rPr>
          <w:spacing w:val="-4"/>
        </w:rPr>
        <w:t xml:space="preserve"> </w:t>
      </w:r>
      <w:r w:rsidRPr="00353EB4">
        <w:t>person</w:t>
      </w:r>
      <w:r w:rsidRPr="00353EB4">
        <w:rPr>
          <w:spacing w:val="-4"/>
        </w:rPr>
        <w:t xml:space="preserve"> </w:t>
      </w:r>
      <w:r w:rsidRPr="00353EB4">
        <w:t>(Wang,</w:t>
      </w:r>
      <w:r w:rsidRPr="00353EB4">
        <w:rPr>
          <w:spacing w:val="-4"/>
        </w:rPr>
        <w:t xml:space="preserve"> </w:t>
      </w:r>
      <w:r w:rsidRPr="00353EB4">
        <w:t>2022).</w:t>
      </w:r>
      <w:r w:rsidRPr="00353EB4">
        <w:rPr>
          <w:spacing w:val="-4"/>
        </w:rPr>
        <w:t xml:space="preserve"> </w:t>
      </w:r>
      <w:r w:rsidRPr="00353EB4">
        <w:t>Reduction</w:t>
      </w:r>
      <w:r w:rsidRPr="00353EB4">
        <w:rPr>
          <w:spacing w:val="-4"/>
        </w:rPr>
        <w:t xml:space="preserve"> </w:t>
      </w:r>
      <w:r w:rsidRPr="00353EB4">
        <w:t>of</w:t>
      </w:r>
      <w:r w:rsidRPr="00353EB4">
        <w:rPr>
          <w:spacing w:val="-4"/>
        </w:rPr>
        <w:t xml:space="preserve"> </w:t>
      </w:r>
      <w:r w:rsidRPr="00353EB4">
        <w:t>the</w:t>
      </w:r>
      <w:r w:rsidRPr="00353EB4">
        <w:rPr>
          <w:spacing w:val="-4"/>
        </w:rPr>
        <w:t xml:space="preserve"> </w:t>
      </w:r>
      <w:r w:rsidRPr="00353EB4">
        <w:t>risk</w:t>
      </w:r>
      <w:r w:rsidRPr="00353EB4">
        <w:rPr>
          <w:spacing w:val="-4"/>
        </w:rPr>
        <w:t xml:space="preserve"> </w:t>
      </w:r>
      <w:r w:rsidRPr="00353EB4">
        <w:t>for</w:t>
      </w:r>
      <w:r w:rsidRPr="00353EB4">
        <w:rPr>
          <w:spacing w:val="-4"/>
        </w:rPr>
        <w:t xml:space="preserve"> </w:t>
      </w:r>
      <w:r w:rsidRPr="00353EB4">
        <w:t>DKD</w:t>
      </w:r>
      <w:r w:rsidRPr="00353EB4">
        <w:rPr>
          <w:spacing w:val="-4"/>
        </w:rPr>
        <w:t xml:space="preserve"> </w:t>
      </w:r>
      <w:r w:rsidRPr="00353EB4">
        <w:t>requires keeping hgbA1c levels in the target range.</w:t>
      </w:r>
    </w:p>
    <w:p w14:paraId="71A9F3DF" w14:textId="77777777" w:rsidR="0091189F" w:rsidRPr="00353EB4" w:rsidRDefault="0091189F">
      <w:pPr>
        <w:spacing w:line="228" w:lineRule="auto"/>
        <w:sectPr w:rsidR="0091189F" w:rsidRPr="00353EB4">
          <w:pgSz w:w="12240" w:h="15840"/>
          <w:pgMar w:top="1340" w:right="1320" w:bottom="280" w:left="1320" w:header="720" w:footer="720" w:gutter="0"/>
          <w:cols w:space="720"/>
        </w:sectPr>
      </w:pPr>
    </w:p>
    <w:p w14:paraId="1FFDB104" w14:textId="58D25A01" w:rsidR="0091189F" w:rsidRPr="00353EB4" w:rsidRDefault="00722775">
      <w:pPr>
        <w:pStyle w:val="BodyText"/>
        <w:spacing w:before="90" w:line="228" w:lineRule="auto"/>
        <w:ind w:firstLine="720"/>
      </w:pPr>
      <w:r w:rsidRPr="00353EB4">
        <w:lastRenderedPageBreak/>
        <w:t xml:space="preserve">Periodontitis is a risk factor for complications of diabetes. Conservative periodontal treatment produces a clinically significant reduction in </w:t>
      </w:r>
      <w:r w:rsidR="00577A82">
        <w:t>Hb</w:t>
      </w:r>
      <w:r w:rsidR="00577A82" w:rsidRPr="00353EB4">
        <w:t>A1c</w:t>
      </w:r>
      <w:r w:rsidRPr="00353EB4">
        <w:t>. There is a clear association between periodontitis and nephropathy in patients with diabetes mellitus. Yang et al (2024) identified</w:t>
      </w:r>
      <w:r w:rsidRPr="00353EB4">
        <w:rPr>
          <w:spacing w:val="-8"/>
        </w:rPr>
        <w:t xml:space="preserve"> </w:t>
      </w:r>
      <w:r w:rsidRPr="00353EB4">
        <w:t>the</w:t>
      </w:r>
      <w:r w:rsidRPr="00353EB4">
        <w:rPr>
          <w:spacing w:val="-16"/>
        </w:rPr>
        <w:t xml:space="preserve"> </w:t>
      </w:r>
      <w:r w:rsidRPr="00353EB4">
        <w:t>AGE-RAGE</w:t>
      </w:r>
      <w:r w:rsidRPr="00353EB4">
        <w:rPr>
          <w:spacing w:val="-5"/>
        </w:rPr>
        <w:t xml:space="preserve"> </w:t>
      </w:r>
      <w:r w:rsidRPr="00353EB4">
        <w:t>pathway,</w:t>
      </w:r>
      <w:r w:rsidRPr="00353EB4">
        <w:rPr>
          <w:spacing w:val="-6"/>
        </w:rPr>
        <w:t xml:space="preserve"> </w:t>
      </w:r>
      <w:r w:rsidRPr="00353EB4">
        <w:t>the</w:t>
      </w:r>
      <w:r w:rsidRPr="00353EB4">
        <w:rPr>
          <w:spacing w:val="-6"/>
        </w:rPr>
        <w:t xml:space="preserve"> </w:t>
      </w:r>
      <w:r w:rsidRPr="00353EB4">
        <w:t>complement</w:t>
      </w:r>
      <w:r w:rsidRPr="00353EB4">
        <w:rPr>
          <w:spacing w:val="-6"/>
        </w:rPr>
        <w:t xml:space="preserve"> </w:t>
      </w:r>
      <w:r w:rsidRPr="00353EB4">
        <w:t>system</w:t>
      </w:r>
      <w:r w:rsidRPr="00353EB4">
        <w:rPr>
          <w:spacing w:val="-6"/>
        </w:rPr>
        <w:t xml:space="preserve"> </w:t>
      </w:r>
      <w:r w:rsidRPr="00353EB4">
        <w:t>and</w:t>
      </w:r>
      <w:r w:rsidRPr="00353EB4">
        <w:rPr>
          <w:spacing w:val="-6"/>
        </w:rPr>
        <w:t xml:space="preserve"> </w:t>
      </w:r>
      <w:r w:rsidRPr="00353EB4">
        <w:t>immune</w:t>
      </w:r>
      <w:r w:rsidRPr="00353EB4">
        <w:rPr>
          <w:spacing w:val="-6"/>
        </w:rPr>
        <w:t xml:space="preserve"> </w:t>
      </w:r>
      <w:r w:rsidRPr="00353EB4">
        <w:t>inflammatory</w:t>
      </w:r>
      <w:r w:rsidRPr="00353EB4">
        <w:rPr>
          <w:spacing w:val="-6"/>
        </w:rPr>
        <w:t xml:space="preserve"> </w:t>
      </w:r>
      <w:r w:rsidRPr="00353EB4">
        <w:t>pathways as common features in both diabetes and periodontitis. Park et. al. (2022) conducted a prospective cohort study of more than 11,000 patients with diabetes.</w:t>
      </w:r>
      <w:r w:rsidRPr="00353EB4">
        <w:rPr>
          <w:spacing w:val="-6"/>
        </w:rPr>
        <w:t xml:space="preserve"> </w:t>
      </w:r>
      <w:r w:rsidRPr="00353EB4">
        <w:t>A</w:t>
      </w:r>
      <w:r w:rsidRPr="00353EB4">
        <w:rPr>
          <w:spacing w:val="-6"/>
        </w:rPr>
        <w:t xml:space="preserve"> </w:t>
      </w:r>
      <w:r w:rsidRPr="00353EB4">
        <w:t>multivariable Cox regression analysis found that periodontitis was an independent risk factor for diabetes-related microvascular complications (adjusted hazard ratio 1.13; 95% confidence interval (CI)</w:t>
      </w:r>
    </w:p>
    <w:p w14:paraId="627CBBCB" w14:textId="77777777" w:rsidR="0091189F" w:rsidRPr="00353EB4" w:rsidRDefault="00722775">
      <w:pPr>
        <w:pStyle w:val="BodyText"/>
        <w:spacing w:line="240" w:lineRule="exact"/>
      </w:pPr>
      <w:r w:rsidRPr="00353EB4">
        <w:t xml:space="preserve">1.04-1.23; p = </w:t>
      </w:r>
      <w:r w:rsidRPr="00353EB4">
        <w:rPr>
          <w:spacing w:val="-2"/>
        </w:rPr>
        <w:t>0.004).</w:t>
      </w:r>
    </w:p>
    <w:p w14:paraId="5A331552" w14:textId="386D1A2C" w:rsidR="0091189F" w:rsidRPr="00353EB4" w:rsidRDefault="00722775" w:rsidP="001954C2">
      <w:pPr>
        <w:pStyle w:val="BodyText"/>
        <w:spacing w:before="237" w:line="228" w:lineRule="auto"/>
        <w:ind w:right="142" w:firstLine="720"/>
      </w:pPr>
      <w:r w:rsidRPr="00353EB4">
        <w:t xml:space="preserve">In a systematic review of periodontitis and diabetes complications, Nguyen et.al. (2020) showed that those with periodontitis had higher risk for </w:t>
      </w:r>
      <w:r w:rsidR="00577A82">
        <w:t>kidney disease</w:t>
      </w:r>
      <w:r w:rsidR="00577A82" w:rsidRPr="00353EB4">
        <w:t xml:space="preserve"> </w:t>
      </w:r>
      <w:r w:rsidRPr="00353EB4">
        <w:t>(1.9-8.5X), cardiovascular complications</w:t>
      </w:r>
      <w:r w:rsidRPr="00353EB4">
        <w:rPr>
          <w:spacing w:val="-4"/>
        </w:rPr>
        <w:t xml:space="preserve"> </w:t>
      </w:r>
      <w:r w:rsidRPr="00353EB4">
        <w:t>(1.28-17.7X)</w:t>
      </w:r>
      <w:r w:rsidRPr="00353EB4">
        <w:rPr>
          <w:spacing w:val="-4"/>
        </w:rPr>
        <w:t xml:space="preserve"> </w:t>
      </w:r>
      <w:r w:rsidRPr="00353EB4">
        <w:t>and</w:t>
      </w:r>
      <w:r w:rsidRPr="00353EB4">
        <w:rPr>
          <w:spacing w:val="-4"/>
        </w:rPr>
        <w:t xml:space="preserve"> </w:t>
      </w:r>
      <w:r w:rsidRPr="00353EB4">
        <w:t>mortality</w:t>
      </w:r>
      <w:r w:rsidRPr="00353EB4">
        <w:rPr>
          <w:spacing w:val="-4"/>
        </w:rPr>
        <w:t xml:space="preserve"> </w:t>
      </w:r>
      <w:r w:rsidRPr="00353EB4">
        <w:t>(2.3-8.5X)</w:t>
      </w:r>
      <w:r w:rsidRPr="00353EB4">
        <w:rPr>
          <w:spacing w:val="-4"/>
        </w:rPr>
        <w:t xml:space="preserve"> </w:t>
      </w:r>
      <w:r w:rsidRPr="00353EB4">
        <w:t>than</w:t>
      </w:r>
      <w:r w:rsidRPr="00353EB4">
        <w:rPr>
          <w:spacing w:val="-4"/>
        </w:rPr>
        <w:t xml:space="preserve"> </w:t>
      </w:r>
      <w:r w:rsidRPr="00353EB4">
        <w:t>those</w:t>
      </w:r>
      <w:r w:rsidRPr="00353EB4">
        <w:rPr>
          <w:spacing w:val="-4"/>
        </w:rPr>
        <w:t xml:space="preserve"> </w:t>
      </w:r>
      <w:r w:rsidRPr="00353EB4">
        <w:t>without</w:t>
      </w:r>
      <w:r w:rsidRPr="00353EB4">
        <w:rPr>
          <w:spacing w:val="-4"/>
        </w:rPr>
        <w:t xml:space="preserve"> </w:t>
      </w:r>
      <w:r w:rsidRPr="00353EB4">
        <w:t>periodontitis.</w:t>
      </w:r>
      <w:r w:rsidRPr="00353EB4">
        <w:rPr>
          <w:spacing w:val="-4"/>
        </w:rPr>
        <w:t xml:space="preserve"> </w:t>
      </w:r>
      <w:r w:rsidRPr="00353EB4">
        <w:t>Zhang</w:t>
      </w:r>
      <w:r w:rsidRPr="00353EB4">
        <w:rPr>
          <w:spacing w:val="-4"/>
        </w:rPr>
        <w:t xml:space="preserve"> </w:t>
      </w:r>
      <w:r w:rsidRPr="00353EB4">
        <w:t>et.al. (2021) conducted a meta-analysis of 13 cross-sectional studies including more than 10,000 participants. They found that periodontitis was associated with increased risk of</w:t>
      </w:r>
      <w:r w:rsidRPr="00353EB4">
        <w:rPr>
          <w:spacing w:val="40"/>
        </w:rPr>
        <w:t xml:space="preserve"> </w:t>
      </w:r>
      <w:r w:rsidRPr="00353EB4">
        <w:t>microangiopathy (odds ratio (OR): 2.43; 95% CI 1.65-3.56), diabetic retinopathy (OR 4.33, 95%</w:t>
      </w:r>
      <w:r w:rsidR="00577A82">
        <w:t xml:space="preserve"> </w:t>
      </w:r>
      <w:r w:rsidRPr="00353EB4">
        <w:t>CI</w:t>
      </w:r>
      <w:r w:rsidRPr="00353EB4">
        <w:rPr>
          <w:spacing w:val="-1"/>
        </w:rPr>
        <w:t xml:space="preserve"> </w:t>
      </w:r>
      <w:r w:rsidRPr="00353EB4">
        <w:t>2.19-8.55)</w:t>
      </w:r>
      <w:r w:rsidRPr="00353EB4">
        <w:rPr>
          <w:spacing w:val="-1"/>
        </w:rPr>
        <w:t xml:space="preserve"> </w:t>
      </w:r>
      <w:r w:rsidRPr="00353EB4">
        <w:t xml:space="preserve">and </w:t>
      </w:r>
      <w:r w:rsidR="00577A82">
        <w:t>DKD</w:t>
      </w:r>
      <w:r w:rsidRPr="00353EB4">
        <w:rPr>
          <w:spacing w:val="-1"/>
        </w:rPr>
        <w:t xml:space="preserve"> </w:t>
      </w:r>
      <w:r w:rsidRPr="00353EB4">
        <w:t>(OR 1.75,</w:t>
      </w:r>
      <w:r w:rsidRPr="00353EB4">
        <w:rPr>
          <w:spacing w:val="-1"/>
        </w:rPr>
        <w:t xml:space="preserve"> </w:t>
      </w:r>
      <w:r w:rsidRPr="00353EB4">
        <w:t>95%</w:t>
      </w:r>
      <w:r w:rsidRPr="00353EB4">
        <w:rPr>
          <w:spacing w:val="-1"/>
        </w:rPr>
        <w:t xml:space="preserve"> </w:t>
      </w:r>
      <w:r w:rsidRPr="00353EB4">
        <w:t>CI 1.07-</w:t>
      </w:r>
      <w:r w:rsidRPr="00353EB4">
        <w:rPr>
          <w:spacing w:val="-2"/>
        </w:rPr>
        <w:t>2.85).</w:t>
      </w:r>
    </w:p>
    <w:p w14:paraId="74C5C8E5" w14:textId="77777777" w:rsidR="0091189F" w:rsidRPr="00353EB4" w:rsidRDefault="00722775">
      <w:pPr>
        <w:pStyle w:val="BodyText"/>
        <w:spacing w:before="237" w:line="228" w:lineRule="auto"/>
        <w:ind w:right="124" w:firstLine="720"/>
      </w:pPr>
      <w:r w:rsidRPr="00353EB4">
        <w:t>Sharma</w:t>
      </w:r>
      <w:r w:rsidRPr="00353EB4">
        <w:rPr>
          <w:spacing w:val="-1"/>
        </w:rPr>
        <w:t xml:space="preserve"> </w:t>
      </w:r>
      <w:r w:rsidRPr="00353EB4">
        <w:t>et.al.</w:t>
      </w:r>
      <w:r w:rsidRPr="00353EB4">
        <w:rPr>
          <w:spacing w:val="-1"/>
        </w:rPr>
        <w:t xml:space="preserve"> </w:t>
      </w:r>
      <w:r w:rsidRPr="00353EB4">
        <w:t>(2016)</w:t>
      </w:r>
      <w:r w:rsidRPr="00353EB4">
        <w:rPr>
          <w:spacing w:val="-1"/>
        </w:rPr>
        <w:t xml:space="preserve"> </w:t>
      </w:r>
      <w:r w:rsidRPr="00353EB4">
        <w:t>studied</w:t>
      </w:r>
      <w:r w:rsidRPr="00353EB4">
        <w:rPr>
          <w:spacing w:val="-1"/>
        </w:rPr>
        <w:t xml:space="preserve"> </w:t>
      </w:r>
      <w:r w:rsidRPr="00353EB4">
        <w:t>the</w:t>
      </w:r>
      <w:r w:rsidRPr="00353EB4">
        <w:rPr>
          <w:spacing w:val="-1"/>
        </w:rPr>
        <w:t xml:space="preserve"> </w:t>
      </w:r>
      <w:r w:rsidRPr="00353EB4">
        <w:t>impact</w:t>
      </w:r>
      <w:r w:rsidRPr="00353EB4">
        <w:rPr>
          <w:spacing w:val="-1"/>
        </w:rPr>
        <w:t xml:space="preserve"> </w:t>
      </w:r>
      <w:r w:rsidRPr="00353EB4">
        <w:t>of</w:t>
      </w:r>
      <w:r w:rsidRPr="00353EB4">
        <w:rPr>
          <w:spacing w:val="-1"/>
        </w:rPr>
        <w:t xml:space="preserve"> </w:t>
      </w:r>
      <w:r w:rsidRPr="00353EB4">
        <w:t>periodontitis</w:t>
      </w:r>
      <w:r w:rsidRPr="00353EB4">
        <w:rPr>
          <w:spacing w:val="-1"/>
        </w:rPr>
        <w:t xml:space="preserve"> </w:t>
      </w:r>
      <w:r w:rsidRPr="00353EB4">
        <w:t>and</w:t>
      </w:r>
      <w:r w:rsidRPr="00353EB4">
        <w:rPr>
          <w:spacing w:val="-1"/>
        </w:rPr>
        <w:t xml:space="preserve"> </w:t>
      </w:r>
      <w:r w:rsidRPr="00353EB4">
        <w:t>diabetes</w:t>
      </w:r>
      <w:r w:rsidRPr="00353EB4">
        <w:rPr>
          <w:spacing w:val="-1"/>
        </w:rPr>
        <w:t xml:space="preserve"> </w:t>
      </w:r>
      <w:r w:rsidRPr="00353EB4">
        <w:t>on</w:t>
      </w:r>
      <w:r w:rsidRPr="00353EB4">
        <w:rPr>
          <w:spacing w:val="-1"/>
        </w:rPr>
        <w:t xml:space="preserve"> </w:t>
      </w:r>
      <w:r w:rsidRPr="00353EB4">
        <w:t>mortality</w:t>
      </w:r>
      <w:r w:rsidRPr="00353EB4">
        <w:rPr>
          <w:spacing w:val="-1"/>
        </w:rPr>
        <w:t xml:space="preserve"> </w:t>
      </w:r>
      <w:r w:rsidRPr="00353EB4">
        <w:t>among patients with CKD using NHANES IIII data. They linked mortality data and adjusted for confounders</w:t>
      </w:r>
      <w:r w:rsidRPr="00353EB4">
        <w:rPr>
          <w:spacing w:val="-4"/>
        </w:rPr>
        <w:t xml:space="preserve"> </w:t>
      </w:r>
      <w:r w:rsidRPr="00353EB4">
        <w:t>and</w:t>
      </w:r>
      <w:r w:rsidRPr="00353EB4">
        <w:rPr>
          <w:spacing w:val="-4"/>
        </w:rPr>
        <w:t xml:space="preserve"> </w:t>
      </w:r>
      <w:r w:rsidRPr="00353EB4">
        <w:t>found</w:t>
      </w:r>
      <w:r w:rsidRPr="00353EB4">
        <w:rPr>
          <w:spacing w:val="-4"/>
        </w:rPr>
        <w:t xml:space="preserve"> </w:t>
      </w:r>
      <w:r w:rsidRPr="00353EB4">
        <w:t>the</w:t>
      </w:r>
      <w:r w:rsidRPr="00353EB4">
        <w:rPr>
          <w:spacing w:val="-4"/>
        </w:rPr>
        <w:t xml:space="preserve"> </w:t>
      </w:r>
      <w:r w:rsidRPr="00353EB4">
        <w:t>10-year-all-case</w:t>
      </w:r>
      <w:r w:rsidRPr="00353EB4">
        <w:rPr>
          <w:spacing w:val="-4"/>
        </w:rPr>
        <w:t xml:space="preserve"> </w:t>
      </w:r>
      <w:r w:rsidRPr="00353EB4">
        <w:t>mortality</w:t>
      </w:r>
      <w:r w:rsidRPr="00353EB4">
        <w:rPr>
          <w:spacing w:val="-4"/>
        </w:rPr>
        <w:t xml:space="preserve"> </w:t>
      </w:r>
      <w:r w:rsidRPr="00353EB4">
        <w:t>rate</w:t>
      </w:r>
      <w:r w:rsidRPr="00353EB4">
        <w:rPr>
          <w:spacing w:val="-4"/>
        </w:rPr>
        <w:t xml:space="preserve"> </w:t>
      </w:r>
      <w:r w:rsidRPr="00353EB4">
        <w:t>increased</w:t>
      </w:r>
      <w:r w:rsidRPr="00353EB4">
        <w:rPr>
          <w:spacing w:val="-4"/>
        </w:rPr>
        <w:t xml:space="preserve"> </w:t>
      </w:r>
      <w:r w:rsidRPr="00353EB4">
        <w:t>from</w:t>
      </w:r>
      <w:r w:rsidRPr="00353EB4">
        <w:rPr>
          <w:spacing w:val="-4"/>
        </w:rPr>
        <w:t xml:space="preserve"> </w:t>
      </w:r>
      <w:r w:rsidRPr="00353EB4">
        <w:t>32%</w:t>
      </w:r>
      <w:r w:rsidRPr="00353EB4">
        <w:rPr>
          <w:spacing w:val="-4"/>
        </w:rPr>
        <w:t xml:space="preserve"> </w:t>
      </w:r>
      <w:r w:rsidRPr="00353EB4">
        <w:t>(95%</w:t>
      </w:r>
      <w:r w:rsidRPr="00353EB4">
        <w:rPr>
          <w:spacing w:val="-4"/>
        </w:rPr>
        <w:t xml:space="preserve"> </w:t>
      </w:r>
      <w:r w:rsidRPr="00353EB4">
        <w:t>CI</w:t>
      </w:r>
      <w:r w:rsidRPr="00353EB4">
        <w:rPr>
          <w:spacing w:val="-4"/>
        </w:rPr>
        <w:t xml:space="preserve"> </w:t>
      </w:r>
      <w:r w:rsidRPr="00353EB4">
        <w:t>29-35%) to 41% (36-47%) in those with periodontitis. Similarly, for diabetes, the 10-year all-cause mortality increased to 43% (38049%). They concluded “there is a strong association between periodontitis and increased mortality in individuals with CKD. Sources of chronic systemic inflammation (including periodontitis and other dental infections) may be important contributors to mortality in patients with CKD.”</w:t>
      </w:r>
    </w:p>
    <w:p w14:paraId="62B8FEC9" w14:textId="0D76BA84" w:rsidR="0091189F" w:rsidRPr="00353EB4" w:rsidRDefault="00722775">
      <w:pPr>
        <w:pStyle w:val="BodyText"/>
        <w:spacing w:before="238" w:line="228" w:lineRule="auto"/>
        <w:ind w:right="133" w:firstLine="720"/>
      </w:pPr>
      <w:r w:rsidRPr="00353EB4">
        <w:t>Zheng et.al. (2012) found an association between infections of the head and neck caused by dental infections and diabetes. Not only are patients with diabetes more likely to develop</w:t>
      </w:r>
      <w:r w:rsidRPr="00353EB4">
        <w:rPr>
          <w:spacing w:val="-3"/>
        </w:rPr>
        <w:t xml:space="preserve"> </w:t>
      </w:r>
      <w:r w:rsidRPr="00353EB4">
        <w:t>complications,</w:t>
      </w:r>
      <w:r w:rsidRPr="00353EB4">
        <w:rPr>
          <w:spacing w:val="-3"/>
        </w:rPr>
        <w:t xml:space="preserve"> </w:t>
      </w:r>
      <w:r w:rsidR="0031611E" w:rsidRPr="00353EB4">
        <w:t>but the complications are also</w:t>
      </w:r>
      <w:r w:rsidRPr="00353EB4">
        <w:rPr>
          <w:spacing w:val="-3"/>
        </w:rPr>
        <w:t xml:space="preserve"> </w:t>
      </w:r>
      <w:r w:rsidRPr="00353EB4">
        <w:t>more</w:t>
      </w:r>
      <w:r w:rsidRPr="00353EB4">
        <w:rPr>
          <w:spacing w:val="-3"/>
        </w:rPr>
        <w:t xml:space="preserve"> </w:t>
      </w:r>
      <w:r w:rsidRPr="00353EB4">
        <w:t>likely</w:t>
      </w:r>
      <w:r w:rsidRPr="00353EB4">
        <w:rPr>
          <w:spacing w:val="-3"/>
        </w:rPr>
        <w:t xml:space="preserve"> </w:t>
      </w:r>
      <w:r w:rsidRPr="00353EB4">
        <w:t>to</w:t>
      </w:r>
      <w:r w:rsidRPr="00353EB4">
        <w:rPr>
          <w:spacing w:val="-3"/>
        </w:rPr>
        <w:t xml:space="preserve"> </w:t>
      </w:r>
      <w:r w:rsidRPr="00353EB4">
        <w:t>be</w:t>
      </w:r>
      <w:r w:rsidRPr="00353EB4">
        <w:rPr>
          <w:spacing w:val="-3"/>
        </w:rPr>
        <w:t xml:space="preserve"> </w:t>
      </w:r>
      <w:r w:rsidRPr="00353EB4">
        <w:t>severe</w:t>
      </w:r>
      <w:r w:rsidRPr="00353EB4">
        <w:rPr>
          <w:spacing w:val="-3"/>
        </w:rPr>
        <w:t xml:space="preserve"> </w:t>
      </w:r>
      <w:r w:rsidRPr="00353EB4">
        <w:t>and</w:t>
      </w:r>
      <w:r w:rsidRPr="00353EB4">
        <w:rPr>
          <w:spacing w:val="-3"/>
        </w:rPr>
        <w:t xml:space="preserve"> </w:t>
      </w:r>
      <w:r w:rsidRPr="00353EB4">
        <w:t>result</w:t>
      </w:r>
      <w:r w:rsidRPr="00353EB4">
        <w:rPr>
          <w:spacing w:val="-3"/>
        </w:rPr>
        <w:t xml:space="preserve"> </w:t>
      </w:r>
      <w:r w:rsidRPr="00353EB4">
        <w:t>in</w:t>
      </w:r>
      <w:r w:rsidRPr="00353EB4">
        <w:rPr>
          <w:spacing w:val="-3"/>
        </w:rPr>
        <w:t xml:space="preserve"> </w:t>
      </w:r>
      <w:r w:rsidRPr="00353EB4">
        <w:t>death</w:t>
      </w:r>
      <w:r w:rsidRPr="00353EB4">
        <w:rPr>
          <w:spacing w:val="-3"/>
        </w:rPr>
        <w:t xml:space="preserve"> </w:t>
      </w:r>
      <w:r w:rsidRPr="00353EB4">
        <w:t>than</w:t>
      </w:r>
      <w:r w:rsidRPr="00353EB4">
        <w:rPr>
          <w:spacing w:val="-3"/>
        </w:rPr>
        <w:t xml:space="preserve"> </w:t>
      </w:r>
      <w:r w:rsidRPr="00353EB4">
        <w:t>in those without diabetes. Further, these dental space infections exacerbate hyperglycemia and contribute to CKD.</w:t>
      </w:r>
    </w:p>
    <w:p w14:paraId="6E136020" w14:textId="77777777" w:rsidR="0091189F" w:rsidRPr="00353EB4" w:rsidRDefault="00722775">
      <w:pPr>
        <w:pStyle w:val="BodyText"/>
        <w:spacing w:before="238" w:line="228" w:lineRule="auto"/>
        <w:ind w:firstLine="720"/>
      </w:pPr>
      <w:r w:rsidRPr="00353EB4">
        <w:t>Multiple</w:t>
      </w:r>
      <w:r w:rsidRPr="00353EB4">
        <w:rPr>
          <w:spacing w:val="-4"/>
        </w:rPr>
        <w:t xml:space="preserve"> </w:t>
      </w:r>
      <w:r w:rsidRPr="00353EB4">
        <w:t>research</w:t>
      </w:r>
      <w:r w:rsidRPr="00353EB4">
        <w:rPr>
          <w:spacing w:val="-4"/>
        </w:rPr>
        <w:t xml:space="preserve"> </w:t>
      </w:r>
      <w:r w:rsidRPr="00353EB4">
        <w:t>studies</w:t>
      </w:r>
      <w:r w:rsidRPr="00353EB4">
        <w:rPr>
          <w:spacing w:val="-4"/>
        </w:rPr>
        <w:t xml:space="preserve"> </w:t>
      </w:r>
      <w:r w:rsidRPr="00353EB4">
        <w:t>have</w:t>
      </w:r>
      <w:r w:rsidRPr="00353EB4">
        <w:rPr>
          <w:spacing w:val="-4"/>
        </w:rPr>
        <w:t xml:space="preserve"> </w:t>
      </w:r>
      <w:r w:rsidRPr="00353EB4">
        <w:t>documented</w:t>
      </w:r>
      <w:r w:rsidRPr="00353EB4">
        <w:rPr>
          <w:spacing w:val="-4"/>
        </w:rPr>
        <w:t xml:space="preserve"> </w:t>
      </w:r>
      <w:r w:rsidRPr="00353EB4">
        <w:t>that</w:t>
      </w:r>
      <w:r w:rsidRPr="00353EB4">
        <w:rPr>
          <w:spacing w:val="-4"/>
        </w:rPr>
        <w:t xml:space="preserve"> </w:t>
      </w:r>
      <w:r w:rsidRPr="00353EB4">
        <w:t>improved</w:t>
      </w:r>
      <w:r w:rsidRPr="00353EB4">
        <w:rPr>
          <w:spacing w:val="-4"/>
        </w:rPr>
        <w:t xml:space="preserve"> </w:t>
      </w:r>
      <w:r w:rsidRPr="00353EB4">
        <w:t>glycemic</w:t>
      </w:r>
      <w:r w:rsidRPr="00353EB4">
        <w:rPr>
          <w:spacing w:val="-4"/>
        </w:rPr>
        <w:t xml:space="preserve"> </w:t>
      </w:r>
      <w:r w:rsidRPr="00353EB4">
        <w:t>control</w:t>
      </w:r>
      <w:r w:rsidRPr="00353EB4">
        <w:rPr>
          <w:spacing w:val="-4"/>
        </w:rPr>
        <w:t xml:space="preserve"> </w:t>
      </w:r>
      <w:r w:rsidRPr="00353EB4">
        <w:t>reduces</w:t>
      </w:r>
      <w:r w:rsidRPr="00353EB4">
        <w:rPr>
          <w:spacing w:val="-4"/>
        </w:rPr>
        <w:t xml:space="preserve"> </w:t>
      </w:r>
      <w:r w:rsidRPr="00353EB4">
        <w:t>the risk of DKD.</w:t>
      </w:r>
      <w:r w:rsidRPr="00353EB4">
        <w:rPr>
          <w:spacing w:val="-4"/>
        </w:rPr>
        <w:t xml:space="preserve"> </w:t>
      </w:r>
      <w:r w:rsidRPr="00353EB4">
        <w:t>The 2017 Endocrine Society Scientific Statement by Barrett et.al. “The DCCT</w:t>
      </w:r>
      <w:r w:rsidRPr="00353EB4">
        <w:rPr>
          <w:spacing w:val="-4"/>
        </w:rPr>
        <w:t xml:space="preserve"> </w:t>
      </w:r>
      <w:r w:rsidRPr="00353EB4">
        <w:t>and subsequent EDIC trial demonstrated that intensive glucose control in T1DM delayed the development and progression of microalbuminuria (DCCT, 1995; EDIC, 2003). The UKPDS reached similar conclusions in patients with T2DM: improved glycemic control produced prolonged delays or reductions in microvascular complications which are potentially linked to epigenetic</w:t>
      </w:r>
      <w:r w:rsidRPr="00353EB4">
        <w:rPr>
          <w:spacing w:val="-2"/>
        </w:rPr>
        <w:t xml:space="preserve"> </w:t>
      </w:r>
      <w:r w:rsidRPr="00353EB4">
        <w:t>factors</w:t>
      </w:r>
      <w:r w:rsidRPr="00353EB4">
        <w:rPr>
          <w:spacing w:val="-2"/>
        </w:rPr>
        <w:t xml:space="preserve"> </w:t>
      </w:r>
      <w:r w:rsidRPr="00353EB4">
        <w:t>(UKPDS,</w:t>
      </w:r>
      <w:r w:rsidRPr="00353EB4">
        <w:rPr>
          <w:spacing w:val="-2"/>
        </w:rPr>
        <w:t xml:space="preserve"> </w:t>
      </w:r>
      <w:r w:rsidRPr="00353EB4">
        <w:t>1998;</w:t>
      </w:r>
      <w:r w:rsidRPr="00353EB4">
        <w:rPr>
          <w:spacing w:val="-2"/>
        </w:rPr>
        <w:t xml:space="preserve"> </w:t>
      </w:r>
      <w:r w:rsidRPr="00353EB4">
        <w:t>Holman,</w:t>
      </w:r>
      <w:r w:rsidRPr="00353EB4">
        <w:rPr>
          <w:spacing w:val="-2"/>
        </w:rPr>
        <w:t xml:space="preserve"> </w:t>
      </w:r>
      <w:r w:rsidRPr="00353EB4">
        <w:t>2008).</w:t>
      </w:r>
      <w:r w:rsidRPr="00353EB4">
        <w:rPr>
          <w:spacing w:val="-6"/>
        </w:rPr>
        <w:t xml:space="preserve"> </w:t>
      </w:r>
      <w:r w:rsidRPr="00353EB4">
        <w:t>The</w:t>
      </w:r>
      <w:r w:rsidRPr="00353EB4">
        <w:rPr>
          <w:spacing w:val="-2"/>
        </w:rPr>
        <w:t xml:space="preserve"> </w:t>
      </w:r>
      <w:r w:rsidRPr="00353EB4">
        <w:t>more</w:t>
      </w:r>
      <w:r w:rsidRPr="00353EB4">
        <w:rPr>
          <w:spacing w:val="-2"/>
        </w:rPr>
        <w:t xml:space="preserve"> </w:t>
      </w:r>
      <w:r w:rsidRPr="00353EB4">
        <w:t>recent</w:t>
      </w:r>
      <w:r w:rsidRPr="00353EB4">
        <w:rPr>
          <w:spacing w:val="-15"/>
        </w:rPr>
        <w:t xml:space="preserve"> </w:t>
      </w:r>
      <w:r w:rsidRPr="00353EB4">
        <w:t>ADVANCE,</w:t>
      </w:r>
      <w:r w:rsidRPr="00353EB4">
        <w:rPr>
          <w:spacing w:val="-15"/>
        </w:rPr>
        <w:t xml:space="preserve"> </w:t>
      </w:r>
      <w:r w:rsidRPr="00353EB4">
        <w:t>ACCORD,</w:t>
      </w:r>
      <w:r w:rsidRPr="00353EB4">
        <w:rPr>
          <w:spacing w:val="-2"/>
        </w:rPr>
        <w:t xml:space="preserve"> </w:t>
      </w:r>
      <w:r w:rsidRPr="00353EB4">
        <w:t>and Veterans</w:t>
      </w:r>
      <w:r w:rsidRPr="00353EB4">
        <w:rPr>
          <w:spacing w:val="-4"/>
        </w:rPr>
        <w:t xml:space="preserve"> </w:t>
      </w:r>
      <w:r w:rsidRPr="00353EB4">
        <w:t>Affairs Diabetes trials extended this finding, demonstrating significant reductions in microalbuminuria and overt proteinuria with intensive glycemic control” (Ismail-Beigi, 2010; Duckworth, 2009; Patel, 2008).</w:t>
      </w:r>
    </w:p>
    <w:p w14:paraId="5B28BE67" w14:textId="77777777" w:rsidR="00AB70F9" w:rsidRDefault="00722775" w:rsidP="00AB70F9">
      <w:pPr>
        <w:pStyle w:val="BodyText"/>
        <w:spacing w:before="237" w:line="228" w:lineRule="auto"/>
        <w:ind w:right="133" w:firstLine="720"/>
      </w:pPr>
      <w:r w:rsidRPr="00353EB4">
        <w:t>Stratton et.al. (2000) demonstrated decreases in mortality and complications with improved glycemic control. They concluded “the lower the glycaemia the lower the risk of complications,</w:t>
      </w:r>
      <w:r w:rsidRPr="00353EB4">
        <w:rPr>
          <w:spacing w:val="-3"/>
        </w:rPr>
        <w:t xml:space="preserve"> </w:t>
      </w:r>
      <w:r w:rsidRPr="00353EB4">
        <w:t>and</w:t>
      </w:r>
      <w:r w:rsidRPr="00353EB4">
        <w:rPr>
          <w:spacing w:val="-3"/>
        </w:rPr>
        <w:t xml:space="preserve"> </w:t>
      </w:r>
      <w:r w:rsidRPr="00353EB4">
        <w:t>that</w:t>
      </w:r>
      <w:r w:rsidRPr="00353EB4">
        <w:rPr>
          <w:spacing w:val="-3"/>
        </w:rPr>
        <w:t xml:space="preserve"> </w:t>
      </w:r>
      <w:r w:rsidRPr="00353EB4">
        <w:t>the</w:t>
      </w:r>
      <w:r w:rsidRPr="00353EB4">
        <w:rPr>
          <w:spacing w:val="-3"/>
        </w:rPr>
        <w:t xml:space="preserve"> </w:t>
      </w:r>
      <w:r w:rsidRPr="00353EB4">
        <w:t>rate</w:t>
      </w:r>
      <w:r w:rsidRPr="00353EB4">
        <w:rPr>
          <w:spacing w:val="-3"/>
        </w:rPr>
        <w:t xml:space="preserve"> </w:t>
      </w:r>
      <w:r w:rsidRPr="00353EB4">
        <w:t>of</w:t>
      </w:r>
      <w:r w:rsidRPr="00353EB4">
        <w:rPr>
          <w:spacing w:val="-3"/>
        </w:rPr>
        <w:t xml:space="preserve"> </w:t>
      </w:r>
      <w:r w:rsidRPr="00353EB4">
        <w:t>increase</w:t>
      </w:r>
      <w:r w:rsidRPr="00353EB4">
        <w:rPr>
          <w:spacing w:val="-3"/>
        </w:rPr>
        <w:t xml:space="preserve"> </w:t>
      </w:r>
      <w:r w:rsidRPr="00353EB4">
        <w:t>of</w:t>
      </w:r>
      <w:r w:rsidRPr="00353EB4">
        <w:rPr>
          <w:spacing w:val="-3"/>
        </w:rPr>
        <w:t xml:space="preserve"> </w:t>
      </w:r>
      <w:r w:rsidRPr="00353EB4">
        <w:t>risk</w:t>
      </w:r>
      <w:r w:rsidRPr="00353EB4">
        <w:rPr>
          <w:spacing w:val="-3"/>
        </w:rPr>
        <w:t xml:space="preserve"> </w:t>
      </w:r>
      <w:r w:rsidRPr="00353EB4">
        <w:t>for</w:t>
      </w:r>
      <w:r w:rsidRPr="00353EB4">
        <w:rPr>
          <w:spacing w:val="-3"/>
        </w:rPr>
        <w:t xml:space="preserve"> </w:t>
      </w:r>
      <w:r w:rsidRPr="00353EB4">
        <w:t>microvascular</w:t>
      </w:r>
      <w:r w:rsidRPr="00353EB4">
        <w:rPr>
          <w:spacing w:val="-3"/>
        </w:rPr>
        <w:t xml:space="preserve"> </w:t>
      </w:r>
      <w:r w:rsidRPr="00353EB4">
        <w:t>disease</w:t>
      </w:r>
      <w:r w:rsidRPr="00353EB4">
        <w:rPr>
          <w:spacing w:val="-3"/>
        </w:rPr>
        <w:t xml:space="preserve"> </w:t>
      </w:r>
      <w:r w:rsidRPr="00353EB4">
        <w:t>with</w:t>
      </w:r>
      <w:r w:rsidRPr="00353EB4">
        <w:rPr>
          <w:spacing w:val="-3"/>
        </w:rPr>
        <w:t xml:space="preserve"> </w:t>
      </w:r>
      <w:r w:rsidRPr="00353EB4">
        <w:t>hyperglycemia is greater than that for microvascular disease.”</w:t>
      </w:r>
    </w:p>
    <w:p w14:paraId="6C9CFB36" w14:textId="2179DD3A" w:rsidR="0091189F" w:rsidRPr="00353EB4" w:rsidRDefault="00722775" w:rsidP="00AB70F9">
      <w:pPr>
        <w:pStyle w:val="BodyText"/>
        <w:spacing w:before="237" w:line="228" w:lineRule="auto"/>
        <w:ind w:right="133" w:firstLine="720"/>
      </w:pPr>
      <w:r w:rsidRPr="00353EB4">
        <w:t>To</w:t>
      </w:r>
      <w:r w:rsidRPr="00353EB4">
        <w:rPr>
          <w:spacing w:val="-6"/>
        </w:rPr>
        <w:t xml:space="preserve"> </w:t>
      </w:r>
      <w:r w:rsidRPr="00353EB4">
        <w:t>summarize</w:t>
      </w:r>
      <w:r w:rsidRPr="00353EB4">
        <w:rPr>
          <w:spacing w:val="-5"/>
        </w:rPr>
        <w:t xml:space="preserve"> </w:t>
      </w:r>
      <w:r w:rsidRPr="00353EB4">
        <w:t>the</w:t>
      </w:r>
      <w:r w:rsidRPr="00353EB4">
        <w:rPr>
          <w:spacing w:val="-6"/>
        </w:rPr>
        <w:t xml:space="preserve"> </w:t>
      </w:r>
      <w:r w:rsidRPr="00353EB4">
        <w:t>evidence</w:t>
      </w:r>
      <w:r w:rsidRPr="00353EB4">
        <w:rPr>
          <w:spacing w:val="-5"/>
        </w:rPr>
        <w:t xml:space="preserve"> </w:t>
      </w:r>
      <w:r w:rsidRPr="00353EB4">
        <w:t>in</w:t>
      </w:r>
      <w:r w:rsidRPr="00353EB4">
        <w:rPr>
          <w:spacing w:val="-5"/>
        </w:rPr>
        <w:t xml:space="preserve"> </w:t>
      </w:r>
      <w:r w:rsidRPr="00353EB4">
        <w:t>support</w:t>
      </w:r>
      <w:r w:rsidRPr="00353EB4">
        <w:rPr>
          <w:spacing w:val="-6"/>
        </w:rPr>
        <w:t xml:space="preserve"> </w:t>
      </w:r>
      <w:r w:rsidRPr="00353EB4">
        <w:t>of</w:t>
      </w:r>
      <w:r w:rsidRPr="00353EB4">
        <w:rPr>
          <w:spacing w:val="-5"/>
        </w:rPr>
        <w:t xml:space="preserve"> </w:t>
      </w:r>
      <w:r w:rsidRPr="00353EB4">
        <w:t>this</w:t>
      </w:r>
      <w:r w:rsidRPr="00353EB4">
        <w:rPr>
          <w:spacing w:val="-5"/>
        </w:rPr>
        <w:t xml:space="preserve"> </w:t>
      </w:r>
      <w:r w:rsidRPr="00353EB4">
        <w:rPr>
          <w:spacing w:val="-2"/>
        </w:rPr>
        <w:t>application:</w:t>
      </w:r>
    </w:p>
    <w:p w14:paraId="5D5E2FBD" w14:textId="4C91DE0E" w:rsidR="0091189F" w:rsidRPr="00353EB4" w:rsidRDefault="00722775" w:rsidP="00AB70F9">
      <w:pPr>
        <w:pStyle w:val="ListParagraph"/>
        <w:numPr>
          <w:ilvl w:val="0"/>
          <w:numId w:val="1"/>
        </w:numPr>
        <w:tabs>
          <w:tab w:val="left" w:pos="299"/>
        </w:tabs>
        <w:spacing w:line="240" w:lineRule="exact"/>
        <w:ind w:left="1376" w:hanging="179"/>
      </w:pPr>
      <w:r w:rsidRPr="00353EB4">
        <w:t>Poor</w:t>
      </w:r>
      <w:r w:rsidRPr="00353EB4">
        <w:rPr>
          <w:spacing w:val="-2"/>
        </w:rPr>
        <w:t xml:space="preserve"> </w:t>
      </w:r>
      <w:r w:rsidRPr="00353EB4">
        <w:t>glycemic</w:t>
      </w:r>
      <w:r w:rsidRPr="00353EB4">
        <w:rPr>
          <w:spacing w:val="-1"/>
        </w:rPr>
        <w:t xml:space="preserve"> </w:t>
      </w:r>
      <w:r w:rsidRPr="00353EB4">
        <w:t>control</w:t>
      </w:r>
      <w:r w:rsidRPr="00353EB4">
        <w:rPr>
          <w:spacing w:val="-1"/>
        </w:rPr>
        <w:t xml:space="preserve"> </w:t>
      </w:r>
      <w:r w:rsidRPr="00353EB4">
        <w:t>exacerbates</w:t>
      </w:r>
      <w:r w:rsidRPr="00353EB4">
        <w:rPr>
          <w:spacing w:val="-1"/>
        </w:rPr>
        <w:t xml:space="preserve"> </w:t>
      </w:r>
      <w:r w:rsidRPr="00353EB4">
        <w:t>the</w:t>
      </w:r>
      <w:r w:rsidRPr="00353EB4">
        <w:rPr>
          <w:spacing w:val="-1"/>
        </w:rPr>
        <w:t xml:space="preserve"> </w:t>
      </w:r>
      <w:r w:rsidRPr="00353EB4">
        <w:t>risk</w:t>
      </w:r>
      <w:r w:rsidRPr="00353EB4">
        <w:rPr>
          <w:spacing w:val="-1"/>
        </w:rPr>
        <w:t xml:space="preserve"> </w:t>
      </w:r>
      <w:r w:rsidRPr="00353EB4">
        <w:t>of</w:t>
      </w:r>
      <w:r w:rsidRPr="00353EB4">
        <w:rPr>
          <w:spacing w:val="-1"/>
        </w:rPr>
        <w:t xml:space="preserve"> </w:t>
      </w:r>
      <w:r w:rsidR="00577A82">
        <w:rPr>
          <w:spacing w:val="-2"/>
        </w:rPr>
        <w:t>diabetic kidney disease</w:t>
      </w:r>
      <w:r w:rsidRPr="00353EB4">
        <w:rPr>
          <w:spacing w:val="-2"/>
        </w:rPr>
        <w:t>.</w:t>
      </w:r>
    </w:p>
    <w:p w14:paraId="015A5FDF" w14:textId="13009149" w:rsidR="0091189F" w:rsidRPr="00353EB4" w:rsidRDefault="00722775" w:rsidP="00AB70F9">
      <w:pPr>
        <w:pStyle w:val="ListParagraph"/>
        <w:numPr>
          <w:ilvl w:val="0"/>
          <w:numId w:val="1"/>
        </w:numPr>
        <w:tabs>
          <w:tab w:val="left" w:pos="299"/>
        </w:tabs>
        <w:spacing w:before="4" w:line="228" w:lineRule="auto"/>
        <w:ind w:left="1376" w:right="896"/>
      </w:pPr>
      <w:r w:rsidRPr="00353EB4">
        <w:t>Poorly</w:t>
      </w:r>
      <w:r w:rsidRPr="00353EB4">
        <w:rPr>
          <w:spacing w:val="-5"/>
        </w:rPr>
        <w:t xml:space="preserve"> </w:t>
      </w:r>
      <w:r w:rsidRPr="00353EB4">
        <w:t>controlled</w:t>
      </w:r>
      <w:r w:rsidRPr="00353EB4">
        <w:rPr>
          <w:spacing w:val="-5"/>
        </w:rPr>
        <w:t xml:space="preserve"> </w:t>
      </w:r>
      <w:r w:rsidRPr="00353EB4">
        <w:t>diabetes</w:t>
      </w:r>
      <w:r w:rsidRPr="00353EB4">
        <w:rPr>
          <w:spacing w:val="-5"/>
        </w:rPr>
        <w:t xml:space="preserve"> </w:t>
      </w:r>
      <w:r w:rsidRPr="00353EB4">
        <w:t>and</w:t>
      </w:r>
      <w:r w:rsidRPr="00353EB4">
        <w:rPr>
          <w:spacing w:val="-5"/>
        </w:rPr>
        <w:t xml:space="preserve"> </w:t>
      </w:r>
      <w:r w:rsidRPr="00353EB4">
        <w:t>advanced</w:t>
      </w:r>
      <w:r w:rsidRPr="00353EB4">
        <w:rPr>
          <w:spacing w:val="-5"/>
        </w:rPr>
        <w:t xml:space="preserve"> </w:t>
      </w:r>
      <w:r w:rsidRPr="00353EB4">
        <w:t>periodontitis</w:t>
      </w:r>
      <w:r w:rsidRPr="00353EB4">
        <w:rPr>
          <w:spacing w:val="-5"/>
        </w:rPr>
        <w:t xml:space="preserve"> </w:t>
      </w:r>
      <w:r w:rsidRPr="00353EB4">
        <w:t>negatively</w:t>
      </w:r>
      <w:r w:rsidRPr="00353EB4">
        <w:rPr>
          <w:spacing w:val="-5"/>
        </w:rPr>
        <w:t xml:space="preserve"> </w:t>
      </w:r>
      <w:r w:rsidRPr="00353EB4">
        <w:t>impact</w:t>
      </w:r>
      <w:r w:rsidRPr="00353EB4">
        <w:rPr>
          <w:spacing w:val="-5"/>
        </w:rPr>
        <w:t xml:space="preserve"> </w:t>
      </w:r>
      <w:r w:rsidRPr="00353EB4">
        <w:t>the</w:t>
      </w:r>
      <w:r w:rsidRPr="00353EB4">
        <w:rPr>
          <w:spacing w:val="-5"/>
        </w:rPr>
        <w:t xml:space="preserve"> </w:t>
      </w:r>
      <w:r w:rsidRPr="00353EB4">
        <w:t xml:space="preserve">treatment, outcomes and mortality </w:t>
      </w:r>
      <w:r w:rsidR="00577A82">
        <w:t>associated with DKD</w:t>
      </w:r>
      <w:r w:rsidRPr="00353EB4">
        <w:t>.</w:t>
      </w:r>
    </w:p>
    <w:p w14:paraId="031CAB4F" w14:textId="77777777" w:rsidR="0091189F" w:rsidRPr="00353EB4" w:rsidRDefault="0091189F" w:rsidP="00AB70F9">
      <w:pPr>
        <w:spacing w:line="228" w:lineRule="auto"/>
        <w:ind w:left="1077"/>
        <w:sectPr w:rsidR="0091189F" w:rsidRPr="00353EB4">
          <w:pgSz w:w="12240" w:h="15840"/>
          <w:pgMar w:top="1580" w:right="1320" w:bottom="280" w:left="1320" w:header="720" w:footer="720" w:gutter="0"/>
          <w:cols w:space="720"/>
        </w:sectPr>
      </w:pPr>
    </w:p>
    <w:p w14:paraId="7DE49923" w14:textId="1EDE0244" w:rsidR="0091189F" w:rsidRPr="00353EB4" w:rsidRDefault="00722775" w:rsidP="00AB70F9">
      <w:pPr>
        <w:pStyle w:val="ListParagraph"/>
        <w:numPr>
          <w:ilvl w:val="0"/>
          <w:numId w:val="1"/>
        </w:numPr>
        <w:tabs>
          <w:tab w:val="left" w:pos="300"/>
        </w:tabs>
        <w:spacing w:before="90" w:line="228" w:lineRule="auto"/>
        <w:ind w:left="1377" w:right="836"/>
      </w:pPr>
      <w:r w:rsidRPr="00353EB4">
        <w:lastRenderedPageBreak/>
        <w:t>The</w:t>
      </w:r>
      <w:r w:rsidRPr="00353EB4">
        <w:rPr>
          <w:spacing w:val="-4"/>
        </w:rPr>
        <w:t xml:space="preserve"> </w:t>
      </w:r>
      <w:r w:rsidRPr="00353EB4">
        <w:t>treatment</w:t>
      </w:r>
      <w:r w:rsidRPr="00353EB4">
        <w:rPr>
          <w:spacing w:val="-4"/>
        </w:rPr>
        <w:t xml:space="preserve"> </w:t>
      </w:r>
      <w:r w:rsidRPr="00353EB4">
        <w:t>of</w:t>
      </w:r>
      <w:r w:rsidRPr="00353EB4">
        <w:rPr>
          <w:spacing w:val="-4"/>
        </w:rPr>
        <w:t xml:space="preserve"> </w:t>
      </w:r>
      <w:r w:rsidRPr="00353EB4">
        <w:t>dental</w:t>
      </w:r>
      <w:r w:rsidRPr="00353EB4">
        <w:rPr>
          <w:spacing w:val="-4"/>
        </w:rPr>
        <w:t xml:space="preserve"> </w:t>
      </w:r>
      <w:r w:rsidR="0031611E" w:rsidRPr="00353EB4">
        <w:t>infections,</w:t>
      </w:r>
      <w:r w:rsidRPr="00353EB4">
        <w:rPr>
          <w:spacing w:val="-4"/>
        </w:rPr>
        <w:t xml:space="preserve"> </w:t>
      </w:r>
      <w:r w:rsidRPr="00353EB4">
        <w:t>including</w:t>
      </w:r>
      <w:r w:rsidRPr="00353EB4">
        <w:rPr>
          <w:spacing w:val="-4"/>
        </w:rPr>
        <w:t xml:space="preserve"> </w:t>
      </w:r>
      <w:proofErr w:type="gramStart"/>
      <w:r w:rsidRPr="00353EB4">
        <w:t>periodontitis</w:t>
      </w:r>
      <w:proofErr w:type="gramEnd"/>
      <w:r w:rsidRPr="00353EB4">
        <w:rPr>
          <w:spacing w:val="-4"/>
        </w:rPr>
        <w:t xml:space="preserve"> </w:t>
      </w:r>
      <w:r w:rsidRPr="00353EB4">
        <w:t>improves</w:t>
      </w:r>
      <w:r w:rsidRPr="00353EB4">
        <w:rPr>
          <w:spacing w:val="-4"/>
        </w:rPr>
        <w:t xml:space="preserve"> </w:t>
      </w:r>
      <w:r w:rsidRPr="00353EB4">
        <w:t>glycemic</w:t>
      </w:r>
      <w:r w:rsidRPr="00353EB4">
        <w:rPr>
          <w:spacing w:val="-4"/>
        </w:rPr>
        <w:t xml:space="preserve"> </w:t>
      </w:r>
      <w:r w:rsidRPr="00353EB4">
        <w:t>control</w:t>
      </w:r>
      <w:r w:rsidRPr="00353EB4">
        <w:rPr>
          <w:spacing w:val="-4"/>
        </w:rPr>
        <w:t xml:space="preserve"> </w:t>
      </w:r>
      <w:r w:rsidRPr="00353EB4">
        <w:t xml:space="preserve">and </w:t>
      </w:r>
      <w:r w:rsidR="00577A82">
        <w:t>kidney</w:t>
      </w:r>
      <w:r w:rsidRPr="00353EB4">
        <w:t xml:space="preserve"> outcomes.</w:t>
      </w:r>
    </w:p>
    <w:p w14:paraId="45D3DC32" w14:textId="7BF8671B" w:rsidR="0091189F" w:rsidRPr="00353EB4" w:rsidRDefault="00722775" w:rsidP="00AB70F9">
      <w:pPr>
        <w:pStyle w:val="ListParagraph"/>
        <w:numPr>
          <w:ilvl w:val="0"/>
          <w:numId w:val="1"/>
        </w:numPr>
        <w:tabs>
          <w:tab w:val="left" w:pos="299"/>
        </w:tabs>
        <w:spacing w:line="242" w:lineRule="exact"/>
        <w:ind w:left="1376" w:hanging="179"/>
      </w:pPr>
      <w:r w:rsidRPr="00353EB4">
        <w:t>Lack</w:t>
      </w:r>
      <w:r w:rsidRPr="00353EB4">
        <w:rPr>
          <w:spacing w:val="-3"/>
        </w:rPr>
        <w:t xml:space="preserve"> </w:t>
      </w:r>
      <w:r w:rsidRPr="00353EB4">
        <w:t>of treatment of</w:t>
      </w:r>
      <w:r w:rsidRPr="00353EB4">
        <w:rPr>
          <w:spacing w:val="-1"/>
        </w:rPr>
        <w:t xml:space="preserve"> </w:t>
      </w:r>
      <w:r w:rsidRPr="00353EB4">
        <w:t>oral infections compromises</w:t>
      </w:r>
      <w:r w:rsidRPr="00353EB4">
        <w:rPr>
          <w:spacing w:val="-1"/>
        </w:rPr>
        <w:t xml:space="preserve"> </w:t>
      </w:r>
      <w:r w:rsidRPr="00353EB4">
        <w:t xml:space="preserve">treatment of </w:t>
      </w:r>
      <w:r w:rsidR="00577A82">
        <w:rPr>
          <w:spacing w:val="-2"/>
        </w:rPr>
        <w:t>DKD</w:t>
      </w:r>
      <w:r w:rsidRPr="00353EB4">
        <w:rPr>
          <w:spacing w:val="-2"/>
        </w:rPr>
        <w:t>.</w:t>
      </w:r>
    </w:p>
    <w:p w14:paraId="6BB33ADC" w14:textId="4609B9E7" w:rsidR="0091189F" w:rsidRPr="00353EB4" w:rsidRDefault="00722775">
      <w:pPr>
        <w:pStyle w:val="BodyText"/>
        <w:spacing w:before="237" w:line="228" w:lineRule="auto"/>
        <w:ind w:right="133" w:firstLine="720"/>
      </w:pPr>
      <w:r w:rsidRPr="00353EB4">
        <w:t xml:space="preserve">The standard of care for </w:t>
      </w:r>
      <w:r w:rsidR="0031611E" w:rsidRPr="00353EB4">
        <w:t>the treatment</w:t>
      </w:r>
      <w:r w:rsidRPr="00353EB4">
        <w:t xml:space="preserve"> </w:t>
      </w:r>
      <w:proofErr w:type="gramStart"/>
      <w:r w:rsidRPr="00353EB4">
        <w:t>of in</w:t>
      </w:r>
      <w:proofErr w:type="gramEnd"/>
      <w:r w:rsidRPr="00353EB4">
        <w:t xml:space="preserve"> </w:t>
      </w:r>
      <w:r w:rsidR="00577A82">
        <w:t xml:space="preserve">individuals with </w:t>
      </w:r>
      <w:r w:rsidRPr="00353EB4">
        <w:t>DKD is that the practitioner should refer the patient for treatment of oral infections. Services covered by Medicare for the treatment of DKD are significantly and materially compromised without inextricably linked dental services. Dental</w:t>
      </w:r>
      <w:r w:rsidRPr="00353EB4">
        <w:rPr>
          <w:spacing w:val="-3"/>
        </w:rPr>
        <w:t xml:space="preserve"> </w:t>
      </w:r>
      <w:r w:rsidRPr="00353EB4">
        <w:t>services</w:t>
      </w:r>
      <w:r w:rsidRPr="00353EB4">
        <w:rPr>
          <w:spacing w:val="-3"/>
        </w:rPr>
        <w:t xml:space="preserve"> </w:t>
      </w:r>
      <w:r w:rsidRPr="00353EB4">
        <w:t>are</w:t>
      </w:r>
      <w:r w:rsidRPr="00353EB4">
        <w:rPr>
          <w:spacing w:val="-3"/>
        </w:rPr>
        <w:t xml:space="preserve"> </w:t>
      </w:r>
      <w:r w:rsidRPr="00353EB4">
        <w:t>a</w:t>
      </w:r>
      <w:r w:rsidRPr="00353EB4">
        <w:rPr>
          <w:spacing w:val="-3"/>
        </w:rPr>
        <w:t xml:space="preserve"> </w:t>
      </w:r>
      <w:r w:rsidRPr="00353EB4">
        <w:t>clear</w:t>
      </w:r>
      <w:r w:rsidRPr="00353EB4">
        <w:rPr>
          <w:spacing w:val="-3"/>
        </w:rPr>
        <w:t xml:space="preserve"> </w:t>
      </w:r>
      <w:r w:rsidRPr="00353EB4">
        <w:t>clinical</w:t>
      </w:r>
      <w:r w:rsidRPr="00353EB4">
        <w:rPr>
          <w:spacing w:val="-3"/>
        </w:rPr>
        <w:t xml:space="preserve"> </w:t>
      </w:r>
      <w:r w:rsidRPr="00353EB4">
        <w:t>companion</w:t>
      </w:r>
      <w:r w:rsidRPr="00353EB4">
        <w:rPr>
          <w:spacing w:val="-3"/>
        </w:rPr>
        <w:t xml:space="preserve"> </w:t>
      </w:r>
      <w:r w:rsidRPr="00353EB4">
        <w:t>to</w:t>
      </w:r>
      <w:r w:rsidRPr="00353EB4">
        <w:rPr>
          <w:spacing w:val="-3"/>
        </w:rPr>
        <w:t xml:space="preserve"> </w:t>
      </w:r>
      <w:r w:rsidRPr="00353EB4">
        <w:t>proceeding</w:t>
      </w:r>
      <w:r w:rsidRPr="00353EB4">
        <w:rPr>
          <w:spacing w:val="-3"/>
        </w:rPr>
        <w:t xml:space="preserve"> </w:t>
      </w:r>
      <w:r w:rsidRPr="00353EB4">
        <w:t>with</w:t>
      </w:r>
      <w:r w:rsidRPr="00353EB4">
        <w:rPr>
          <w:spacing w:val="-3"/>
        </w:rPr>
        <w:t xml:space="preserve"> </w:t>
      </w:r>
      <w:r w:rsidRPr="00353EB4">
        <w:t>the</w:t>
      </w:r>
      <w:r w:rsidRPr="00353EB4">
        <w:rPr>
          <w:spacing w:val="-3"/>
        </w:rPr>
        <w:t xml:space="preserve"> </w:t>
      </w:r>
      <w:r w:rsidRPr="00353EB4">
        <w:t>primary</w:t>
      </w:r>
      <w:r w:rsidRPr="00353EB4">
        <w:rPr>
          <w:spacing w:val="-3"/>
        </w:rPr>
        <w:t xml:space="preserve"> </w:t>
      </w:r>
      <w:r w:rsidRPr="00353EB4">
        <w:t>medical</w:t>
      </w:r>
      <w:r w:rsidRPr="00353EB4">
        <w:rPr>
          <w:spacing w:val="-3"/>
        </w:rPr>
        <w:t xml:space="preserve"> </w:t>
      </w:r>
      <w:r w:rsidRPr="00353EB4">
        <w:t>procedure and/or treatment.</w:t>
      </w:r>
    </w:p>
    <w:p w14:paraId="55E5FBD0" w14:textId="77777777" w:rsidR="0091189F" w:rsidRPr="00353EB4" w:rsidRDefault="00722775">
      <w:pPr>
        <w:pStyle w:val="Heading1"/>
        <w:spacing w:before="228"/>
        <w:rPr>
          <w:u w:val="none"/>
        </w:rPr>
      </w:pPr>
      <w:r w:rsidRPr="00353EB4">
        <w:t>Covered</w:t>
      </w:r>
      <w:r w:rsidRPr="00353EB4">
        <w:rPr>
          <w:spacing w:val="-1"/>
        </w:rPr>
        <w:t xml:space="preserve"> </w:t>
      </w:r>
      <w:r w:rsidRPr="00353EB4">
        <w:t>Medical</w:t>
      </w:r>
      <w:r w:rsidRPr="00353EB4">
        <w:rPr>
          <w:spacing w:val="-1"/>
        </w:rPr>
        <w:t xml:space="preserve"> </w:t>
      </w:r>
      <w:r w:rsidRPr="00353EB4">
        <w:t>Services</w:t>
      </w:r>
      <w:r w:rsidRPr="00353EB4">
        <w:rPr>
          <w:spacing w:val="-1"/>
        </w:rPr>
        <w:t xml:space="preserve"> </w:t>
      </w:r>
      <w:r w:rsidRPr="00353EB4">
        <w:t>Related</w:t>
      </w:r>
      <w:r w:rsidRPr="00353EB4">
        <w:rPr>
          <w:spacing w:val="-1"/>
        </w:rPr>
        <w:t xml:space="preserve"> </w:t>
      </w:r>
      <w:r w:rsidRPr="00353EB4">
        <w:t>to</w:t>
      </w:r>
      <w:r w:rsidRPr="00353EB4">
        <w:rPr>
          <w:spacing w:val="-1"/>
        </w:rPr>
        <w:t xml:space="preserve"> </w:t>
      </w:r>
      <w:r w:rsidRPr="00353EB4">
        <w:t>Recommended</w:t>
      </w:r>
      <w:r w:rsidRPr="00353EB4">
        <w:rPr>
          <w:spacing w:val="-1"/>
        </w:rPr>
        <w:t xml:space="preserve"> </w:t>
      </w:r>
      <w:r w:rsidRPr="00353EB4">
        <w:t>Payment</w:t>
      </w:r>
      <w:r w:rsidRPr="00353EB4">
        <w:rPr>
          <w:spacing w:val="-1"/>
        </w:rPr>
        <w:t xml:space="preserve"> </w:t>
      </w:r>
      <w:r w:rsidRPr="00353EB4">
        <w:rPr>
          <w:spacing w:val="-2"/>
        </w:rPr>
        <w:t>Clarification</w:t>
      </w:r>
    </w:p>
    <w:p w14:paraId="72FA37FF" w14:textId="368C51C1" w:rsidR="0091189F" w:rsidRPr="00353EB4" w:rsidRDefault="00722775">
      <w:pPr>
        <w:pStyle w:val="BodyText"/>
        <w:spacing w:before="238" w:line="228" w:lineRule="auto"/>
        <w:ind w:right="177" w:firstLine="720"/>
      </w:pPr>
      <w:r w:rsidRPr="00353EB4">
        <w:t>This nomination focuses on the need for coverage of medically necessary dental and oral</w:t>
      </w:r>
      <w:r w:rsidRPr="00353EB4">
        <w:rPr>
          <w:spacing w:val="-4"/>
        </w:rPr>
        <w:t xml:space="preserve"> </w:t>
      </w:r>
      <w:r w:rsidRPr="00353EB4">
        <w:t>health</w:t>
      </w:r>
      <w:r w:rsidRPr="00353EB4">
        <w:rPr>
          <w:spacing w:val="-4"/>
        </w:rPr>
        <w:t xml:space="preserve"> </w:t>
      </w:r>
      <w:r w:rsidRPr="00353EB4">
        <w:t>services</w:t>
      </w:r>
      <w:r w:rsidRPr="00353EB4">
        <w:rPr>
          <w:spacing w:val="-4"/>
        </w:rPr>
        <w:t xml:space="preserve"> </w:t>
      </w:r>
      <w:r w:rsidRPr="00353EB4">
        <w:t>for</w:t>
      </w:r>
      <w:r w:rsidRPr="00353EB4">
        <w:rPr>
          <w:spacing w:val="-4"/>
        </w:rPr>
        <w:t xml:space="preserve"> </w:t>
      </w:r>
      <w:r w:rsidRPr="00353EB4">
        <w:t>p</w:t>
      </w:r>
      <w:r w:rsidR="00084037" w:rsidRPr="00353EB4">
        <w:t>eople</w:t>
      </w:r>
      <w:r w:rsidRPr="00353EB4">
        <w:rPr>
          <w:spacing w:val="-4"/>
        </w:rPr>
        <w:t xml:space="preserve"> </w:t>
      </w:r>
      <w:r w:rsidRPr="00353EB4">
        <w:t>with</w:t>
      </w:r>
      <w:r w:rsidRPr="00353EB4">
        <w:rPr>
          <w:spacing w:val="-4"/>
        </w:rPr>
        <w:t xml:space="preserve"> </w:t>
      </w:r>
      <w:r w:rsidRPr="00353EB4">
        <w:t>diabetes</w:t>
      </w:r>
      <w:r w:rsidRPr="00353EB4">
        <w:rPr>
          <w:spacing w:val="-4"/>
        </w:rPr>
        <w:t xml:space="preserve"> </w:t>
      </w:r>
      <w:r w:rsidRPr="00353EB4">
        <w:t>mellitus.</w:t>
      </w:r>
      <w:r w:rsidRPr="00353EB4">
        <w:rPr>
          <w:spacing w:val="-7"/>
        </w:rPr>
        <w:t xml:space="preserve"> </w:t>
      </w:r>
      <w:r w:rsidRPr="00353EB4">
        <w:t>The</w:t>
      </w:r>
      <w:r w:rsidRPr="00353EB4">
        <w:rPr>
          <w:spacing w:val="-4"/>
        </w:rPr>
        <w:t xml:space="preserve"> </w:t>
      </w:r>
      <w:r w:rsidRPr="00353EB4">
        <w:t>following</w:t>
      </w:r>
      <w:r w:rsidRPr="00353EB4">
        <w:rPr>
          <w:spacing w:val="-4"/>
        </w:rPr>
        <w:t xml:space="preserve"> </w:t>
      </w:r>
      <w:r w:rsidRPr="00353EB4">
        <w:t>covered</w:t>
      </w:r>
      <w:r w:rsidRPr="00353EB4">
        <w:rPr>
          <w:spacing w:val="-4"/>
        </w:rPr>
        <w:t xml:space="preserve"> </w:t>
      </w:r>
      <w:r w:rsidRPr="00353EB4">
        <w:t>medical</w:t>
      </w:r>
      <w:r w:rsidRPr="00353EB4">
        <w:rPr>
          <w:spacing w:val="-4"/>
        </w:rPr>
        <w:t xml:space="preserve"> </w:t>
      </w:r>
      <w:r w:rsidRPr="00353EB4">
        <w:t>services are examples of ICD diagnostic codes that require coverage:</w:t>
      </w:r>
    </w:p>
    <w:p w14:paraId="04431EE3" w14:textId="77777777" w:rsidR="0091189F" w:rsidRPr="00353EB4" w:rsidRDefault="00722775">
      <w:pPr>
        <w:pStyle w:val="BodyText"/>
        <w:spacing w:before="228" w:line="246" w:lineRule="exact"/>
        <w:ind w:left="840"/>
      </w:pPr>
      <w:r w:rsidRPr="00353EB4">
        <w:t>E1021</w:t>
      </w:r>
      <w:r w:rsidRPr="00353EB4">
        <w:rPr>
          <w:spacing w:val="17"/>
        </w:rPr>
        <w:t xml:space="preserve"> </w:t>
      </w:r>
      <w:r w:rsidRPr="00353EB4">
        <w:t>Type</w:t>
      </w:r>
      <w:r w:rsidRPr="00353EB4">
        <w:rPr>
          <w:spacing w:val="-3"/>
        </w:rPr>
        <w:t xml:space="preserve"> </w:t>
      </w:r>
      <w:r w:rsidRPr="00353EB4">
        <w:t>1</w:t>
      </w:r>
      <w:r w:rsidRPr="00353EB4">
        <w:rPr>
          <w:spacing w:val="-3"/>
        </w:rPr>
        <w:t xml:space="preserve"> </w:t>
      </w:r>
      <w:r w:rsidRPr="00353EB4">
        <w:t>diabetes</w:t>
      </w:r>
      <w:r w:rsidRPr="00353EB4">
        <w:rPr>
          <w:spacing w:val="-3"/>
        </w:rPr>
        <w:t xml:space="preserve"> </w:t>
      </w:r>
      <w:r w:rsidRPr="00353EB4">
        <w:t>mellitus</w:t>
      </w:r>
      <w:r w:rsidRPr="00353EB4">
        <w:rPr>
          <w:spacing w:val="-3"/>
        </w:rPr>
        <w:t xml:space="preserve"> </w:t>
      </w:r>
      <w:r w:rsidRPr="00353EB4">
        <w:t>with</w:t>
      </w:r>
      <w:r w:rsidRPr="00353EB4">
        <w:rPr>
          <w:spacing w:val="-3"/>
        </w:rPr>
        <w:t xml:space="preserve"> </w:t>
      </w:r>
      <w:r w:rsidRPr="00353EB4">
        <w:t>diabetic</w:t>
      </w:r>
      <w:r w:rsidRPr="00353EB4">
        <w:rPr>
          <w:spacing w:val="-2"/>
        </w:rPr>
        <w:t xml:space="preserve"> nephropathy</w:t>
      </w:r>
    </w:p>
    <w:p w14:paraId="1E0497A6" w14:textId="77777777" w:rsidR="0091189F" w:rsidRPr="00353EB4" w:rsidRDefault="00722775">
      <w:pPr>
        <w:pStyle w:val="BodyText"/>
        <w:spacing w:before="4" w:line="228" w:lineRule="auto"/>
        <w:ind w:left="840" w:right="2065"/>
      </w:pPr>
      <w:r w:rsidRPr="00353EB4">
        <w:t>E1022</w:t>
      </w:r>
      <w:r w:rsidRPr="00353EB4">
        <w:rPr>
          <w:spacing w:val="14"/>
        </w:rPr>
        <w:t xml:space="preserve"> </w:t>
      </w:r>
      <w:r w:rsidRPr="00353EB4">
        <w:t>Type</w:t>
      </w:r>
      <w:r w:rsidRPr="00353EB4">
        <w:rPr>
          <w:spacing w:val="-6"/>
        </w:rPr>
        <w:t xml:space="preserve"> </w:t>
      </w:r>
      <w:r w:rsidRPr="00353EB4">
        <w:t>1</w:t>
      </w:r>
      <w:r w:rsidRPr="00353EB4">
        <w:rPr>
          <w:spacing w:val="-6"/>
        </w:rPr>
        <w:t xml:space="preserve"> </w:t>
      </w:r>
      <w:r w:rsidRPr="00353EB4">
        <w:t>diabetes</w:t>
      </w:r>
      <w:r w:rsidRPr="00353EB4">
        <w:rPr>
          <w:spacing w:val="-6"/>
        </w:rPr>
        <w:t xml:space="preserve"> </w:t>
      </w:r>
      <w:r w:rsidRPr="00353EB4">
        <w:t>mellitus</w:t>
      </w:r>
      <w:r w:rsidRPr="00353EB4">
        <w:rPr>
          <w:spacing w:val="-6"/>
        </w:rPr>
        <w:t xml:space="preserve"> </w:t>
      </w:r>
      <w:r w:rsidRPr="00353EB4">
        <w:t>with</w:t>
      </w:r>
      <w:r w:rsidRPr="00353EB4">
        <w:rPr>
          <w:spacing w:val="-6"/>
        </w:rPr>
        <w:t xml:space="preserve"> </w:t>
      </w:r>
      <w:r w:rsidRPr="00353EB4">
        <w:t>diabetic</w:t>
      </w:r>
      <w:r w:rsidRPr="00353EB4">
        <w:rPr>
          <w:spacing w:val="-6"/>
        </w:rPr>
        <w:t xml:space="preserve"> </w:t>
      </w:r>
      <w:r w:rsidRPr="00353EB4">
        <w:t>chronic</w:t>
      </w:r>
      <w:r w:rsidRPr="00353EB4">
        <w:rPr>
          <w:spacing w:val="-6"/>
        </w:rPr>
        <w:t xml:space="preserve"> </w:t>
      </w:r>
      <w:r w:rsidRPr="00353EB4">
        <w:t>kidney</w:t>
      </w:r>
      <w:r w:rsidRPr="00353EB4">
        <w:rPr>
          <w:spacing w:val="-6"/>
        </w:rPr>
        <w:t xml:space="preserve"> </w:t>
      </w:r>
      <w:r w:rsidRPr="00353EB4">
        <w:t>disease E1029 Type 1 diabetes with other diabetic kidney complication E1121</w:t>
      </w:r>
      <w:r w:rsidRPr="00353EB4">
        <w:rPr>
          <w:spacing w:val="40"/>
        </w:rPr>
        <w:t xml:space="preserve"> </w:t>
      </w:r>
      <w:r w:rsidRPr="00353EB4">
        <w:t>Type 2 diabetes mellitus with diabetic nephropathy</w:t>
      </w:r>
    </w:p>
    <w:p w14:paraId="313A8316" w14:textId="77777777" w:rsidR="0091189F" w:rsidRPr="00353EB4" w:rsidRDefault="00722775">
      <w:pPr>
        <w:pStyle w:val="BodyText"/>
        <w:spacing w:line="228" w:lineRule="auto"/>
        <w:ind w:left="840" w:right="1475"/>
      </w:pPr>
      <w:r w:rsidRPr="00353EB4">
        <w:t>E1122</w:t>
      </w:r>
      <w:r w:rsidRPr="00353EB4">
        <w:rPr>
          <w:spacing w:val="40"/>
        </w:rPr>
        <w:t xml:space="preserve"> </w:t>
      </w:r>
      <w:r w:rsidRPr="00353EB4">
        <w:t>Type 2 diabetes mellitus with diabetic chronic kidney disease E1129</w:t>
      </w:r>
      <w:r w:rsidRPr="00353EB4">
        <w:rPr>
          <w:spacing w:val="27"/>
        </w:rPr>
        <w:t xml:space="preserve"> </w:t>
      </w:r>
      <w:r w:rsidRPr="00353EB4">
        <w:t>Type</w:t>
      </w:r>
      <w:r w:rsidRPr="00353EB4">
        <w:rPr>
          <w:spacing w:val="-7"/>
        </w:rPr>
        <w:t xml:space="preserve"> </w:t>
      </w:r>
      <w:r w:rsidRPr="00353EB4">
        <w:t>2</w:t>
      </w:r>
      <w:r w:rsidRPr="00353EB4">
        <w:rPr>
          <w:spacing w:val="-7"/>
        </w:rPr>
        <w:t xml:space="preserve"> </w:t>
      </w:r>
      <w:r w:rsidRPr="00353EB4">
        <w:t>diabetes</w:t>
      </w:r>
      <w:r w:rsidRPr="00353EB4">
        <w:rPr>
          <w:spacing w:val="-7"/>
        </w:rPr>
        <w:t xml:space="preserve"> </w:t>
      </w:r>
      <w:r w:rsidRPr="00353EB4">
        <w:t>mellitus</w:t>
      </w:r>
      <w:r w:rsidRPr="00353EB4">
        <w:rPr>
          <w:spacing w:val="-7"/>
        </w:rPr>
        <w:t xml:space="preserve"> </w:t>
      </w:r>
      <w:r w:rsidRPr="00353EB4">
        <w:t>with</w:t>
      </w:r>
      <w:r w:rsidRPr="00353EB4">
        <w:rPr>
          <w:spacing w:val="-7"/>
        </w:rPr>
        <w:t xml:space="preserve"> </w:t>
      </w:r>
      <w:r w:rsidRPr="00353EB4">
        <w:t>other</w:t>
      </w:r>
      <w:r w:rsidRPr="00353EB4">
        <w:rPr>
          <w:spacing w:val="-7"/>
        </w:rPr>
        <w:t xml:space="preserve"> </w:t>
      </w:r>
      <w:r w:rsidRPr="00353EB4">
        <w:t>diabetic</w:t>
      </w:r>
      <w:r w:rsidRPr="00353EB4">
        <w:rPr>
          <w:spacing w:val="-7"/>
        </w:rPr>
        <w:t xml:space="preserve"> </w:t>
      </w:r>
      <w:r w:rsidRPr="00353EB4">
        <w:t>kidney</w:t>
      </w:r>
      <w:r w:rsidRPr="00353EB4">
        <w:rPr>
          <w:spacing w:val="-7"/>
        </w:rPr>
        <w:t xml:space="preserve"> </w:t>
      </w:r>
      <w:r w:rsidRPr="00353EB4">
        <w:t>complication E1321 Other specified diabetes mellitus with diabetic nephropathy</w:t>
      </w:r>
    </w:p>
    <w:p w14:paraId="2CC3BD48" w14:textId="77777777" w:rsidR="0091189F" w:rsidRPr="00353EB4" w:rsidRDefault="00722775">
      <w:pPr>
        <w:pStyle w:val="BodyText"/>
        <w:spacing w:line="228" w:lineRule="auto"/>
        <w:ind w:left="840" w:right="825"/>
      </w:pPr>
      <w:r w:rsidRPr="00353EB4">
        <w:t>E1322</w:t>
      </w:r>
      <w:r w:rsidRPr="00353EB4">
        <w:rPr>
          <w:spacing w:val="40"/>
        </w:rPr>
        <w:t xml:space="preserve"> </w:t>
      </w:r>
      <w:r w:rsidRPr="00353EB4">
        <w:t>Other specified diabetes mellitus with diabetic chronic kidney disease E1329</w:t>
      </w:r>
      <w:r w:rsidRPr="00353EB4">
        <w:rPr>
          <w:spacing w:val="16"/>
        </w:rPr>
        <w:t xml:space="preserve"> </w:t>
      </w:r>
      <w:r w:rsidRPr="00353EB4">
        <w:t>Other</w:t>
      </w:r>
      <w:r w:rsidRPr="00353EB4">
        <w:rPr>
          <w:spacing w:val="-4"/>
        </w:rPr>
        <w:t xml:space="preserve"> </w:t>
      </w:r>
      <w:r w:rsidRPr="00353EB4">
        <w:t>specified</w:t>
      </w:r>
      <w:r w:rsidRPr="00353EB4">
        <w:rPr>
          <w:spacing w:val="-4"/>
        </w:rPr>
        <w:t xml:space="preserve"> </w:t>
      </w:r>
      <w:r w:rsidRPr="00353EB4">
        <w:t>diabetes</w:t>
      </w:r>
      <w:r w:rsidRPr="00353EB4">
        <w:rPr>
          <w:spacing w:val="-4"/>
        </w:rPr>
        <w:t xml:space="preserve"> </w:t>
      </w:r>
      <w:r w:rsidRPr="00353EB4">
        <w:t>mellitus</w:t>
      </w:r>
      <w:r w:rsidRPr="00353EB4">
        <w:rPr>
          <w:spacing w:val="-4"/>
        </w:rPr>
        <w:t xml:space="preserve"> </w:t>
      </w:r>
      <w:r w:rsidRPr="00353EB4">
        <w:t>with</w:t>
      </w:r>
      <w:r w:rsidRPr="00353EB4">
        <w:rPr>
          <w:spacing w:val="-4"/>
        </w:rPr>
        <w:t xml:space="preserve"> </w:t>
      </w:r>
      <w:r w:rsidRPr="00353EB4">
        <w:t>other</w:t>
      </w:r>
      <w:r w:rsidRPr="00353EB4">
        <w:rPr>
          <w:spacing w:val="-4"/>
        </w:rPr>
        <w:t xml:space="preserve"> </w:t>
      </w:r>
      <w:r w:rsidRPr="00353EB4">
        <w:t>diabetic</w:t>
      </w:r>
      <w:r w:rsidRPr="00353EB4">
        <w:rPr>
          <w:spacing w:val="-4"/>
        </w:rPr>
        <w:t xml:space="preserve"> </w:t>
      </w:r>
      <w:r w:rsidRPr="00353EB4">
        <w:t>kidney</w:t>
      </w:r>
      <w:r w:rsidRPr="00353EB4">
        <w:rPr>
          <w:spacing w:val="-4"/>
        </w:rPr>
        <w:t xml:space="preserve"> </w:t>
      </w:r>
      <w:r w:rsidRPr="00353EB4">
        <w:t>complication</w:t>
      </w:r>
    </w:p>
    <w:p w14:paraId="6C414846" w14:textId="4E2E7415" w:rsidR="0091189F" w:rsidRPr="00353EB4" w:rsidRDefault="00AA69D9">
      <w:pPr>
        <w:pStyle w:val="BodyText"/>
        <w:spacing w:before="228"/>
        <w:ind w:left="840"/>
      </w:pPr>
      <w:r>
        <w:t>The following codes are e</w:t>
      </w:r>
      <w:r w:rsidR="00722775" w:rsidRPr="00353EB4">
        <w:t>xamples</w:t>
      </w:r>
      <w:r w:rsidR="00722775" w:rsidRPr="00353EB4">
        <w:rPr>
          <w:spacing w:val="-3"/>
        </w:rPr>
        <w:t xml:space="preserve"> </w:t>
      </w:r>
      <w:r w:rsidR="00722775" w:rsidRPr="00353EB4">
        <w:t>of</w:t>
      </w:r>
      <w:r w:rsidR="00722775" w:rsidRPr="00353EB4">
        <w:rPr>
          <w:spacing w:val="-3"/>
        </w:rPr>
        <w:t xml:space="preserve"> </w:t>
      </w:r>
      <w:r w:rsidR="00722775" w:rsidRPr="00353EB4">
        <w:t>services</w:t>
      </w:r>
      <w:r w:rsidR="00722775" w:rsidRPr="00353EB4">
        <w:rPr>
          <w:spacing w:val="-2"/>
        </w:rPr>
        <w:t xml:space="preserve"> </w:t>
      </w:r>
      <w:r w:rsidR="00722775" w:rsidRPr="00353EB4">
        <w:t>that</w:t>
      </w:r>
      <w:r w:rsidR="00722775" w:rsidRPr="00353EB4">
        <w:rPr>
          <w:spacing w:val="-3"/>
        </w:rPr>
        <w:t xml:space="preserve"> </w:t>
      </w:r>
      <w:r>
        <w:rPr>
          <w:spacing w:val="-3"/>
        </w:rPr>
        <w:t>warrant</w:t>
      </w:r>
      <w:r w:rsidR="00722775" w:rsidRPr="00353EB4">
        <w:rPr>
          <w:spacing w:val="-2"/>
        </w:rPr>
        <w:t xml:space="preserve"> </w:t>
      </w:r>
      <w:r w:rsidR="00722775" w:rsidRPr="00353EB4">
        <w:t>coverage</w:t>
      </w:r>
      <w:r w:rsidR="00722775" w:rsidRPr="00353EB4">
        <w:rPr>
          <w:spacing w:val="-3"/>
        </w:rPr>
        <w:t xml:space="preserve"> </w:t>
      </w:r>
      <w:r>
        <w:rPr>
          <w:spacing w:val="-3"/>
        </w:rPr>
        <w:t>but this is not an exhaustive list</w:t>
      </w:r>
      <w:r w:rsidR="00722775" w:rsidRPr="00353EB4">
        <w:rPr>
          <w:spacing w:val="-2"/>
        </w:rPr>
        <w:t>:</w:t>
      </w:r>
    </w:p>
    <w:p w14:paraId="1F7E8C75" w14:textId="77777777" w:rsidR="0091189F" w:rsidRPr="00353EB4" w:rsidRDefault="00722775">
      <w:pPr>
        <w:pStyle w:val="BodyText"/>
        <w:tabs>
          <w:tab w:val="left" w:pos="2999"/>
        </w:tabs>
        <w:spacing w:before="237" w:line="228" w:lineRule="auto"/>
        <w:ind w:left="840" w:right="2721"/>
      </w:pPr>
      <w:r w:rsidRPr="00353EB4">
        <w:rPr>
          <w:spacing w:val="-2"/>
        </w:rPr>
        <w:t>82043</w:t>
      </w:r>
      <w:r w:rsidRPr="00353EB4">
        <w:tab/>
        <w:t>quantitative</w:t>
      </w:r>
      <w:r w:rsidRPr="00353EB4">
        <w:rPr>
          <w:spacing w:val="-13"/>
        </w:rPr>
        <w:t xml:space="preserve"> </w:t>
      </w:r>
      <w:r w:rsidRPr="00353EB4">
        <w:t>measurement</w:t>
      </w:r>
      <w:r w:rsidRPr="00353EB4">
        <w:rPr>
          <w:spacing w:val="-13"/>
        </w:rPr>
        <w:t xml:space="preserve"> </w:t>
      </w:r>
      <w:r w:rsidRPr="00353EB4">
        <w:t>of</w:t>
      </w:r>
      <w:r w:rsidRPr="00353EB4">
        <w:rPr>
          <w:spacing w:val="-13"/>
        </w:rPr>
        <w:t xml:space="preserve"> </w:t>
      </w:r>
      <w:r w:rsidRPr="00353EB4">
        <w:t xml:space="preserve">proteinuria </w:t>
      </w:r>
      <w:r w:rsidRPr="00353EB4">
        <w:rPr>
          <w:spacing w:val="-2"/>
        </w:rPr>
        <w:t>36901-36906</w:t>
      </w:r>
      <w:r w:rsidRPr="00353EB4">
        <w:tab/>
        <w:t>dialysis circuit procedures</w:t>
      </w:r>
    </w:p>
    <w:p w14:paraId="54DF350D" w14:textId="248BCB6B" w:rsidR="0091189F" w:rsidRPr="00353EB4" w:rsidRDefault="00722775">
      <w:pPr>
        <w:pStyle w:val="BodyText"/>
        <w:spacing w:line="236" w:lineRule="exact"/>
        <w:ind w:left="840"/>
      </w:pPr>
      <w:r w:rsidRPr="00353EB4">
        <w:t>90935,90937,90940</w:t>
      </w:r>
      <w:r w:rsidR="00577A82">
        <w:tab/>
      </w:r>
      <w:r w:rsidRPr="00353EB4">
        <w:t xml:space="preserve">hemodialysis </w:t>
      </w:r>
      <w:r w:rsidRPr="00353EB4">
        <w:rPr>
          <w:spacing w:val="-2"/>
        </w:rPr>
        <w:t>procedures</w:t>
      </w:r>
    </w:p>
    <w:p w14:paraId="6BC09965" w14:textId="77777777" w:rsidR="00577A82" w:rsidRDefault="00722775">
      <w:pPr>
        <w:pStyle w:val="BodyText"/>
        <w:tabs>
          <w:tab w:val="left" w:pos="2280"/>
          <w:tab w:val="left" w:pos="3000"/>
        </w:tabs>
        <w:spacing w:before="4" w:line="228" w:lineRule="auto"/>
        <w:ind w:left="840" w:right="825"/>
      </w:pPr>
      <w:r w:rsidRPr="00353EB4">
        <w:rPr>
          <w:spacing w:val="-2"/>
        </w:rPr>
        <w:t>90961</w:t>
      </w:r>
      <w:r w:rsidR="00577A82">
        <w:rPr>
          <w:spacing w:val="-2"/>
        </w:rPr>
        <w:t>-90964</w:t>
      </w:r>
      <w:r w:rsidR="00577A82">
        <w:rPr>
          <w:spacing w:val="-2"/>
        </w:rPr>
        <w:tab/>
      </w:r>
      <w:r w:rsidRPr="00353EB4">
        <w:tab/>
        <w:t>physician</w:t>
      </w:r>
      <w:r w:rsidRPr="00353EB4">
        <w:rPr>
          <w:spacing w:val="-5"/>
        </w:rPr>
        <w:t xml:space="preserve"> </w:t>
      </w:r>
      <w:r w:rsidRPr="00353EB4">
        <w:t>or</w:t>
      </w:r>
      <w:r w:rsidRPr="00353EB4">
        <w:rPr>
          <w:spacing w:val="-5"/>
        </w:rPr>
        <w:t xml:space="preserve"> </w:t>
      </w:r>
      <w:r w:rsidRPr="00353EB4">
        <w:t>other</w:t>
      </w:r>
      <w:r w:rsidRPr="00353EB4">
        <w:rPr>
          <w:spacing w:val="-5"/>
        </w:rPr>
        <w:t xml:space="preserve"> </w:t>
      </w:r>
      <w:r w:rsidRPr="00353EB4">
        <w:t>qualified</w:t>
      </w:r>
      <w:r w:rsidRPr="00353EB4">
        <w:rPr>
          <w:spacing w:val="-5"/>
        </w:rPr>
        <w:t xml:space="preserve"> </w:t>
      </w:r>
      <w:r w:rsidRPr="00353EB4">
        <w:t>healthcare</w:t>
      </w:r>
      <w:r w:rsidRPr="00353EB4">
        <w:rPr>
          <w:spacing w:val="-5"/>
        </w:rPr>
        <w:t xml:space="preserve"> </w:t>
      </w:r>
      <w:r w:rsidRPr="00353EB4">
        <w:t>professional</w:t>
      </w:r>
      <w:r w:rsidRPr="00353EB4">
        <w:rPr>
          <w:spacing w:val="-5"/>
        </w:rPr>
        <w:t xml:space="preserve"> </w:t>
      </w:r>
      <w:r w:rsidRPr="00353EB4">
        <w:t>visits</w:t>
      </w:r>
      <w:r w:rsidRPr="00353EB4">
        <w:rPr>
          <w:spacing w:val="-5"/>
        </w:rPr>
        <w:t xml:space="preserve"> </w:t>
      </w:r>
      <w:r w:rsidRPr="00353EB4">
        <w:t>for</w:t>
      </w:r>
      <w:r w:rsidRPr="00353EB4">
        <w:rPr>
          <w:spacing w:val="-5"/>
        </w:rPr>
        <w:t xml:space="preserve"> </w:t>
      </w:r>
      <w:r w:rsidRPr="00353EB4">
        <w:t xml:space="preserve">ESRD </w:t>
      </w:r>
    </w:p>
    <w:p w14:paraId="120317AE" w14:textId="280BE799" w:rsidR="0091189F" w:rsidRPr="00353EB4" w:rsidRDefault="00722775">
      <w:pPr>
        <w:pStyle w:val="BodyText"/>
        <w:tabs>
          <w:tab w:val="left" w:pos="2280"/>
          <w:tab w:val="left" w:pos="3000"/>
        </w:tabs>
        <w:spacing w:before="4" w:line="228" w:lineRule="auto"/>
        <w:ind w:left="840" w:right="825"/>
      </w:pPr>
      <w:r w:rsidRPr="00353EB4">
        <w:rPr>
          <w:spacing w:val="-2"/>
        </w:rPr>
        <w:t>90989-90999</w:t>
      </w:r>
      <w:r w:rsidRPr="00353EB4">
        <w:tab/>
      </w:r>
      <w:r w:rsidRPr="00353EB4">
        <w:tab/>
        <w:t>other dialysis procedures</w:t>
      </w:r>
    </w:p>
    <w:p w14:paraId="1BB02D87" w14:textId="77777777" w:rsidR="0091189F" w:rsidRPr="00353EB4" w:rsidRDefault="00722775">
      <w:pPr>
        <w:pStyle w:val="BodyText"/>
        <w:tabs>
          <w:tab w:val="left" w:pos="3000"/>
        </w:tabs>
        <w:spacing w:line="242" w:lineRule="exact"/>
        <w:ind w:left="840"/>
      </w:pPr>
      <w:r w:rsidRPr="00353EB4">
        <w:rPr>
          <w:spacing w:val="-2"/>
        </w:rPr>
        <w:t>99212-99215</w:t>
      </w:r>
      <w:r w:rsidRPr="00353EB4">
        <w:tab/>
        <w:t>evaluation</w:t>
      </w:r>
      <w:r w:rsidRPr="00353EB4">
        <w:rPr>
          <w:spacing w:val="-3"/>
        </w:rPr>
        <w:t xml:space="preserve"> </w:t>
      </w:r>
      <w:r w:rsidRPr="00353EB4">
        <w:t>and</w:t>
      </w:r>
      <w:r w:rsidRPr="00353EB4">
        <w:rPr>
          <w:spacing w:val="-3"/>
        </w:rPr>
        <w:t xml:space="preserve"> </w:t>
      </w:r>
      <w:r w:rsidRPr="00353EB4">
        <w:t>management</w:t>
      </w:r>
      <w:r w:rsidRPr="00353EB4">
        <w:rPr>
          <w:spacing w:val="-3"/>
        </w:rPr>
        <w:t xml:space="preserve"> </w:t>
      </w:r>
      <w:r w:rsidRPr="00353EB4">
        <w:t>(E/M)</w:t>
      </w:r>
      <w:r w:rsidRPr="00353EB4">
        <w:rPr>
          <w:spacing w:val="-2"/>
        </w:rPr>
        <w:t xml:space="preserve"> services</w:t>
      </w:r>
    </w:p>
    <w:p w14:paraId="50CF5A2D" w14:textId="77777777" w:rsidR="0091189F" w:rsidRPr="00353EB4" w:rsidRDefault="00722775">
      <w:pPr>
        <w:pStyle w:val="BodyText"/>
        <w:spacing w:before="237" w:line="228" w:lineRule="auto"/>
        <w:ind w:left="120" w:right="124" w:firstLine="720"/>
      </w:pPr>
      <w:r w:rsidRPr="00353EB4">
        <w:t>Examples</w:t>
      </w:r>
      <w:r w:rsidRPr="00353EB4">
        <w:rPr>
          <w:spacing w:val="-4"/>
        </w:rPr>
        <w:t xml:space="preserve"> </w:t>
      </w:r>
      <w:r w:rsidRPr="00353EB4">
        <w:t>of</w:t>
      </w:r>
      <w:r w:rsidRPr="00353EB4">
        <w:rPr>
          <w:spacing w:val="-4"/>
        </w:rPr>
        <w:t xml:space="preserve"> </w:t>
      </w:r>
      <w:r w:rsidRPr="00353EB4">
        <w:t>dental</w:t>
      </w:r>
      <w:r w:rsidRPr="00353EB4">
        <w:rPr>
          <w:spacing w:val="-4"/>
        </w:rPr>
        <w:t xml:space="preserve"> </w:t>
      </w:r>
      <w:r w:rsidRPr="00353EB4">
        <w:t>treatment</w:t>
      </w:r>
      <w:r w:rsidRPr="00353EB4">
        <w:rPr>
          <w:spacing w:val="-4"/>
        </w:rPr>
        <w:t xml:space="preserve"> </w:t>
      </w:r>
      <w:r w:rsidRPr="00353EB4">
        <w:t>codes</w:t>
      </w:r>
      <w:r w:rsidRPr="00353EB4">
        <w:rPr>
          <w:spacing w:val="-4"/>
        </w:rPr>
        <w:t xml:space="preserve"> </w:t>
      </w:r>
      <w:r w:rsidRPr="00353EB4">
        <w:t>to</w:t>
      </w:r>
      <w:r w:rsidRPr="00353EB4">
        <w:rPr>
          <w:spacing w:val="-4"/>
        </w:rPr>
        <w:t xml:space="preserve"> </w:t>
      </w:r>
      <w:r w:rsidRPr="00353EB4">
        <w:t>resolve/manage</w:t>
      </w:r>
      <w:r w:rsidRPr="00353EB4">
        <w:rPr>
          <w:spacing w:val="-4"/>
        </w:rPr>
        <w:t xml:space="preserve"> </w:t>
      </w:r>
      <w:r w:rsidRPr="00353EB4">
        <w:t>infections</w:t>
      </w:r>
      <w:r w:rsidRPr="00353EB4">
        <w:rPr>
          <w:spacing w:val="-4"/>
        </w:rPr>
        <w:t xml:space="preserve"> </w:t>
      </w:r>
      <w:r w:rsidRPr="00353EB4">
        <w:t>inextricably</w:t>
      </w:r>
      <w:r w:rsidRPr="00353EB4">
        <w:rPr>
          <w:spacing w:val="-4"/>
        </w:rPr>
        <w:t xml:space="preserve"> </w:t>
      </w:r>
      <w:r w:rsidRPr="00353EB4">
        <w:t>linked</w:t>
      </w:r>
      <w:r w:rsidRPr="00353EB4">
        <w:rPr>
          <w:spacing w:val="-4"/>
        </w:rPr>
        <w:t xml:space="preserve"> </w:t>
      </w:r>
      <w:r w:rsidRPr="00353EB4">
        <w:t>to improved outcomes of referenced covered medical services include:</w:t>
      </w:r>
    </w:p>
    <w:p w14:paraId="3DC34AC9" w14:textId="77777777" w:rsidR="0091189F" w:rsidRPr="00353EB4" w:rsidRDefault="00722775">
      <w:pPr>
        <w:pStyle w:val="BodyText"/>
        <w:spacing w:before="240" w:line="228" w:lineRule="auto"/>
        <w:ind w:left="840"/>
      </w:pPr>
      <w:r w:rsidRPr="00353EB4">
        <w:rPr>
          <w:u w:val="single"/>
        </w:rPr>
        <w:t>Endodontic</w:t>
      </w:r>
      <w:r w:rsidRPr="00353EB4">
        <w:rPr>
          <w:spacing w:val="-8"/>
          <w:u w:val="single"/>
        </w:rPr>
        <w:t xml:space="preserve"> </w:t>
      </w:r>
      <w:r w:rsidRPr="00353EB4">
        <w:rPr>
          <w:u w:val="single"/>
        </w:rPr>
        <w:t>Therapy</w:t>
      </w:r>
      <w:r w:rsidRPr="00353EB4">
        <w:rPr>
          <w:spacing w:val="-6"/>
          <w:u w:val="single"/>
        </w:rPr>
        <w:t xml:space="preserve"> </w:t>
      </w:r>
      <w:r w:rsidRPr="00353EB4">
        <w:t>(including</w:t>
      </w:r>
      <w:r w:rsidRPr="00353EB4">
        <w:rPr>
          <w:spacing w:val="-5"/>
        </w:rPr>
        <w:t xml:space="preserve"> </w:t>
      </w:r>
      <w:r w:rsidRPr="00353EB4">
        <w:t>treatment</w:t>
      </w:r>
      <w:r w:rsidRPr="00353EB4">
        <w:rPr>
          <w:spacing w:val="-5"/>
        </w:rPr>
        <w:t xml:space="preserve"> </w:t>
      </w:r>
      <w:r w:rsidRPr="00353EB4">
        <w:t>plan,</w:t>
      </w:r>
      <w:r w:rsidRPr="00353EB4">
        <w:rPr>
          <w:spacing w:val="-5"/>
        </w:rPr>
        <w:t xml:space="preserve"> </w:t>
      </w:r>
      <w:r w:rsidRPr="00353EB4">
        <w:t>clinical</w:t>
      </w:r>
      <w:r w:rsidRPr="00353EB4">
        <w:rPr>
          <w:spacing w:val="-5"/>
        </w:rPr>
        <w:t xml:space="preserve"> </w:t>
      </w:r>
      <w:r w:rsidRPr="00353EB4">
        <w:t>procedures</w:t>
      </w:r>
      <w:r w:rsidRPr="00353EB4">
        <w:rPr>
          <w:spacing w:val="-5"/>
        </w:rPr>
        <w:t xml:space="preserve"> </w:t>
      </w:r>
      <w:r w:rsidRPr="00353EB4">
        <w:t>and</w:t>
      </w:r>
      <w:r w:rsidRPr="00353EB4">
        <w:rPr>
          <w:spacing w:val="-5"/>
        </w:rPr>
        <w:t xml:space="preserve"> </w:t>
      </w:r>
      <w:r w:rsidRPr="00353EB4">
        <w:t>follow-up</w:t>
      </w:r>
      <w:r w:rsidRPr="00353EB4">
        <w:rPr>
          <w:spacing w:val="-5"/>
        </w:rPr>
        <w:t xml:space="preserve"> </w:t>
      </w:r>
      <w:r w:rsidRPr="00353EB4">
        <w:t>care) D3330 endodontic therapy, molar tooth (excluding final restoration)</w:t>
      </w:r>
    </w:p>
    <w:p w14:paraId="0818E414" w14:textId="77777777" w:rsidR="0091189F" w:rsidRPr="00353EB4" w:rsidRDefault="00722775">
      <w:pPr>
        <w:pStyle w:val="BodyText"/>
        <w:spacing w:line="242" w:lineRule="exact"/>
        <w:ind w:left="840"/>
      </w:pPr>
      <w:r w:rsidRPr="00353EB4">
        <w:t>D3421</w:t>
      </w:r>
      <w:r w:rsidRPr="00353EB4">
        <w:rPr>
          <w:spacing w:val="10"/>
        </w:rPr>
        <w:t xml:space="preserve"> </w:t>
      </w:r>
      <w:r w:rsidRPr="00353EB4">
        <w:t xml:space="preserve">apicoectomy - premolar (first </w:t>
      </w:r>
      <w:r w:rsidRPr="00353EB4">
        <w:rPr>
          <w:spacing w:val="-2"/>
        </w:rPr>
        <w:t>root)</w:t>
      </w:r>
    </w:p>
    <w:p w14:paraId="3DF28BB0" w14:textId="77777777" w:rsidR="0091189F" w:rsidRPr="00353EB4" w:rsidRDefault="00722775">
      <w:pPr>
        <w:pStyle w:val="BodyText"/>
        <w:spacing w:before="227" w:line="246" w:lineRule="exact"/>
        <w:ind w:left="840"/>
      </w:pPr>
      <w:r w:rsidRPr="00353EB4">
        <w:rPr>
          <w:u w:val="single"/>
        </w:rPr>
        <w:t>Periodontal</w:t>
      </w:r>
      <w:r w:rsidRPr="00353EB4">
        <w:rPr>
          <w:spacing w:val="-11"/>
          <w:u w:val="single"/>
        </w:rPr>
        <w:t xml:space="preserve"> </w:t>
      </w:r>
      <w:r w:rsidRPr="00353EB4">
        <w:rPr>
          <w:u w:val="single"/>
        </w:rPr>
        <w:t>Therapies</w:t>
      </w:r>
      <w:r w:rsidRPr="00353EB4">
        <w:rPr>
          <w:spacing w:val="-7"/>
          <w:u w:val="single"/>
        </w:rPr>
        <w:t xml:space="preserve"> </w:t>
      </w:r>
      <w:r w:rsidRPr="00353EB4">
        <w:t>(including</w:t>
      </w:r>
      <w:r w:rsidRPr="00353EB4">
        <w:rPr>
          <w:spacing w:val="-7"/>
        </w:rPr>
        <w:t xml:space="preserve"> </w:t>
      </w:r>
      <w:r w:rsidRPr="00353EB4">
        <w:t>usual</w:t>
      </w:r>
      <w:r w:rsidRPr="00353EB4">
        <w:rPr>
          <w:spacing w:val="-7"/>
        </w:rPr>
        <w:t xml:space="preserve"> </w:t>
      </w:r>
      <w:r w:rsidRPr="00353EB4">
        <w:t>postoperative</w:t>
      </w:r>
      <w:r w:rsidRPr="00353EB4">
        <w:rPr>
          <w:spacing w:val="-7"/>
        </w:rPr>
        <w:t xml:space="preserve"> </w:t>
      </w:r>
      <w:r w:rsidRPr="00353EB4">
        <w:rPr>
          <w:spacing w:val="-2"/>
        </w:rPr>
        <w:t>care)</w:t>
      </w:r>
    </w:p>
    <w:p w14:paraId="1CE5B02A" w14:textId="77777777" w:rsidR="0091189F" w:rsidRPr="00353EB4" w:rsidRDefault="00722775">
      <w:pPr>
        <w:pStyle w:val="BodyText"/>
        <w:spacing w:before="3" w:line="228" w:lineRule="auto"/>
        <w:ind w:left="840" w:right="609"/>
      </w:pPr>
      <w:r w:rsidRPr="00353EB4">
        <w:t>D4241 Gingival</w:t>
      </w:r>
      <w:r w:rsidRPr="00353EB4">
        <w:rPr>
          <w:spacing w:val="-4"/>
        </w:rPr>
        <w:t xml:space="preserve"> </w:t>
      </w:r>
      <w:r w:rsidRPr="00353EB4">
        <w:t>flap</w:t>
      </w:r>
      <w:r w:rsidRPr="00353EB4">
        <w:rPr>
          <w:spacing w:val="-4"/>
        </w:rPr>
        <w:t xml:space="preserve"> </w:t>
      </w:r>
      <w:r w:rsidRPr="00353EB4">
        <w:t>procedure</w:t>
      </w:r>
      <w:r w:rsidRPr="00353EB4">
        <w:rPr>
          <w:spacing w:val="-4"/>
        </w:rPr>
        <w:t xml:space="preserve"> </w:t>
      </w:r>
      <w:r w:rsidRPr="00353EB4">
        <w:t>including</w:t>
      </w:r>
      <w:r w:rsidRPr="00353EB4">
        <w:rPr>
          <w:spacing w:val="-4"/>
        </w:rPr>
        <w:t xml:space="preserve"> </w:t>
      </w:r>
      <w:r w:rsidRPr="00353EB4">
        <w:t>root</w:t>
      </w:r>
      <w:r w:rsidRPr="00353EB4">
        <w:rPr>
          <w:spacing w:val="-4"/>
        </w:rPr>
        <w:t xml:space="preserve"> </w:t>
      </w:r>
      <w:r w:rsidRPr="00353EB4">
        <w:t>planing</w:t>
      </w:r>
      <w:r w:rsidRPr="00353EB4">
        <w:rPr>
          <w:spacing w:val="-4"/>
        </w:rPr>
        <w:t xml:space="preserve"> </w:t>
      </w:r>
      <w:r w:rsidRPr="00353EB4">
        <w:t>-</w:t>
      </w:r>
      <w:r w:rsidRPr="00353EB4">
        <w:rPr>
          <w:spacing w:val="-4"/>
        </w:rPr>
        <w:t xml:space="preserve"> </w:t>
      </w:r>
      <w:r w:rsidRPr="00353EB4">
        <w:t>one</w:t>
      </w:r>
      <w:r w:rsidRPr="00353EB4">
        <w:rPr>
          <w:spacing w:val="-4"/>
        </w:rPr>
        <w:t xml:space="preserve"> </w:t>
      </w:r>
      <w:r w:rsidRPr="00353EB4">
        <w:t>to</w:t>
      </w:r>
      <w:r w:rsidRPr="00353EB4">
        <w:rPr>
          <w:spacing w:val="-4"/>
        </w:rPr>
        <w:t xml:space="preserve"> </w:t>
      </w:r>
      <w:r w:rsidRPr="00353EB4">
        <w:t>three</w:t>
      </w:r>
      <w:r w:rsidRPr="00353EB4">
        <w:rPr>
          <w:spacing w:val="-4"/>
        </w:rPr>
        <w:t xml:space="preserve"> </w:t>
      </w:r>
      <w:r w:rsidRPr="00353EB4">
        <w:t>contiguous</w:t>
      </w:r>
      <w:r w:rsidRPr="00353EB4">
        <w:rPr>
          <w:spacing w:val="-4"/>
        </w:rPr>
        <w:t xml:space="preserve"> </w:t>
      </w:r>
      <w:r w:rsidRPr="00353EB4">
        <w:t>teeth D4260 Osseous surgery (including elevation of a full thickness flap and closure) D4265 Biologic materials to aid in soft and osseous tissue regeneration, per site D4341</w:t>
      </w:r>
      <w:r w:rsidRPr="00353EB4">
        <w:rPr>
          <w:spacing w:val="22"/>
        </w:rPr>
        <w:t xml:space="preserve"> </w:t>
      </w:r>
      <w:r w:rsidRPr="00353EB4">
        <w:t>Periodontal scaling and root planing - four or more teeth per quadrant</w:t>
      </w:r>
      <w:r w:rsidRPr="00353EB4">
        <w:rPr>
          <w:spacing w:val="40"/>
        </w:rPr>
        <w:t xml:space="preserve"> </w:t>
      </w:r>
      <w:r w:rsidRPr="00353EB4">
        <w:t>D4342 Periodontal scaling and root planing - one to three teeth per quadrant</w:t>
      </w:r>
    </w:p>
    <w:p w14:paraId="32A3EAD7" w14:textId="77777777" w:rsidR="0091189F" w:rsidRPr="00353EB4" w:rsidRDefault="00722775">
      <w:pPr>
        <w:pStyle w:val="BodyText"/>
        <w:spacing w:line="241" w:lineRule="exact"/>
        <w:ind w:left="840"/>
      </w:pPr>
      <w:r w:rsidRPr="00353EB4">
        <w:t>D4346</w:t>
      </w:r>
      <w:r w:rsidRPr="00353EB4">
        <w:rPr>
          <w:spacing w:val="5"/>
        </w:rPr>
        <w:t xml:space="preserve"> </w:t>
      </w:r>
      <w:r w:rsidRPr="00353EB4">
        <w:t>Scaling</w:t>
      </w:r>
      <w:r w:rsidRPr="00353EB4">
        <w:rPr>
          <w:spacing w:val="-5"/>
        </w:rPr>
        <w:t xml:space="preserve"> </w:t>
      </w:r>
      <w:r w:rsidRPr="00353EB4">
        <w:t>in</w:t>
      </w:r>
      <w:r w:rsidRPr="00353EB4">
        <w:rPr>
          <w:spacing w:val="-4"/>
        </w:rPr>
        <w:t xml:space="preserve"> </w:t>
      </w:r>
      <w:r w:rsidRPr="00353EB4">
        <w:t>presence</w:t>
      </w:r>
      <w:r w:rsidRPr="00353EB4">
        <w:rPr>
          <w:spacing w:val="-4"/>
        </w:rPr>
        <w:t xml:space="preserve"> </w:t>
      </w:r>
      <w:r w:rsidRPr="00353EB4">
        <w:t>generalized</w:t>
      </w:r>
      <w:r w:rsidRPr="00353EB4">
        <w:rPr>
          <w:spacing w:val="-4"/>
        </w:rPr>
        <w:t xml:space="preserve"> </w:t>
      </w:r>
      <w:r w:rsidRPr="00353EB4">
        <w:t>gingival</w:t>
      </w:r>
      <w:r w:rsidRPr="00353EB4">
        <w:rPr>
          <w:spacing w:val="-4"/>
        </w:rPr>
        <w:t xml:space="preserve"> </w:t>
      </w:r>
      <w:r w:rsidRPr="00353EB4">
        <w:t>inflammation,</w:t>
      </w:r>
      <w:r w:rsidRPr="00353EB4">
        <w:rPr>
          <w:spacing w:val="-4"/>
        </w:rPr>
        <w:t xml:space="preserve"> </w:t>
      </w:r>
      <w:r w:rsidRPr="00353EB4">
        <w:t>full</w:t>
      </w:r>
      <w:r w:rsidRPr="00353EB4">
        <w:rPr>
          <w:spacing w:val="-4"/>
        </w:rPr>
        <w:t xml:space="preserve"> </w:t>
      </w:r>
      <w:r w:rsidRPr="00353EB4">
        <w:rPr>
          <w:spacing w:val="-2"/>
        </w:rPr>
        <w:t>mouth</w:t>
      </w:r>
    </w:p>
    <w:p w14:paraId="5574FAB1" w14:textId="77777777" w:rsidR="0091189F" w:rsidRPr="00353EB4" w:rsidRDefault="00722775">
      <w:pPr>
        <w:pStyle w:val="BodyText"/>
        <w:spacing w:before="238" w:line="228" w:lineRule="auto"/>
        <w:ind w:left="840" w:right="133"/>
      </w:pPr>
      <w:r w:rsidRPr="00353EB4">
        <w:rPr>
          <w:u w:val="single"/>
        </w:rPr>
        <w:t>Oral</w:t>
      </w:r>
      <w:r w:rsidRPr="00353EB4">
        <w:rPr>
          <w:spacing w:val="-4"/>
          <w:u w:val="single"/>
        </w:rPr>
        <w:t xml:space="preserve"> </w:t>
      </w:r>
      <w:r w:rsidRPr="00353EB4">
        <w:rPr>
          <w:u w:val="single"/>
        </w:rPr>
        <w:t>and</w:t>
      </w:r>
      <w:r w:rsidRPr="00353EB4">
        <w:rPr>
          <w:spacing w:val="-4"/>
          <w:u w:val="single"/>
        </w:rPr>
        <w:t xml:space="preserve"> </w:t>
      </w:r>
      <w:r w:rsidRPr="00353EB4">
        <w:rPr>
          <w:u w:val="single"/>
        </w:rPr>
        <w:t>Maxillofacial</w:t>
      </w:r>
      <w:r w:rsidRPr="00353EB4">
        <w:rPr>
          <w:spacing w:val="-4"/>
          <w:u w:val="single"/>
        </w:rPr>
        <w:t xml:space="preserve"> </w:t>
      </w:r>
      <w:r w:rsidRPr="00353EB4">
        <w:rPr>
          <w:u w:val="single"/>
        </w:rPr>
        <w:t>Surgery</w:t>
      </w:r>
      <w:r w:rsidRPr="00353EB4">
        <w:rPr>
          <w:spacing w:val="-4"/>
          <w:u w:val="single"/>
        </w:rPr>
        <w:t xml:space="preserve"> </w:t>
      </w:r>
      <w:r w:rsidRPr="00353EB4">
        <w:rPr>
          <w:u w:val="single"/>
        </w:rPr>
        <w:t>Procedures</w:t>
      </w:r>
      <w:r w:rsidRPr="00353EB4">
        <w:rPr>
          <w:spacing w:val="-4"/>
          <w:u w:val="single"/>
        </w:rPr>
        <w:t xml:space="preserve"> </w:t>
      </w:r>
      <w:r w:rsidRPr="00353EB4">
        <w:t>(incl.</w:t>
      </w:r>
      <w:r w:rsidRPr="00353EB4">
        <w:rPr>
          <w:spacing w:val="-4"/>
        </w:rPr>
        <w:t xml:space="preserve"> </w:t>
      </w:r>
      <w:r w:rsidRPr="00353EB4">
        <w:t>suturing</w:t>
      </w:r>
      <w:r w:rsidRPr="00353EB4">
        <w:rPr>
          <w:spacing w:val="-4"/>
        </w:rPr>
        <w:t xml:space="preserve"> </w:t>
      </w:r>
      <w:r w:rsidRPr="00353EB4">
        <w:t>and</w:t>
      </w:r>
      <w:r w:rsidRPr="00353EB4">
        <w:rPr>
          <w:spacing w:val="-4"/>
        </w:rPr>
        <w:t xml:space="preserve"> </w:t>
      </w:r>
      <w:r w:rsidRPr="00353EB4">
        <w:t>usual</w:t>
      </w:r>
      <w:r w:rsidRPr="00353EB4">
        <w:rPr>
          <w:spacing w:val="-4"/>
        </w:rPr>
        <w:t xml:space="preserve"> </w:t>
      </w:r>
      <w:r w:rsidRPr="00353EB4">
        <w:t>postoperative</w:t>
      </w:r>
      <w:r w:rsidRPr="00353EB4">
        <w:rPr>
          <w:spacing w:val="-4"/>
        </w:rPr>
        <w:t xml:space="preserve"> </w:t>
      </w:r>
      <w:r w:rsidRPr="00353EB4">
        <w:t>care) D7140 Extraction, erupted tooth or exposed root (elevation and/or forceps removal) D7310 Alveoplasty in conjunction with extractions, four or more teeth per quadrant D7510 Incision and drainage of abscess</w:t>
      </w:r>
    </w:p>
    <w:p w14:paraId="03C2482C" w14:textId="77777777" w:rsidR="0091189F" w:rsidRPr="00353EB4" w:rsidRDefault="0091189F">
      <w:pPr>
        <w:spacing w:line="228" w:lineRule="auto"/>
        <w:sectPr w:rsidR="0091189F" w:rsidRPr="00353EB4">
          <w:pgSz w:w="12240" w:h="15840"/>
          <w:pgMar w:top="1340" w:right="1320" w:bottom="280" w:left="1320" w:header="720" w:footer="720" w:gutter="0"/>
          <w:cols w:space="720"/>
        </w:sectPr>
      </w:pPr>
    </w:p>
    <w:p w14:paraId="4F577ABA" w14:textId="77777777" w:rsidR="0091189F" w:rsidRPr="00353EB4" w:rsidRDefault="00722775">
      <w:pPr>
        <w:pStyle w:val="BodyText"/>
        <w:spacing w:before="90" w:line="228" w:lineRule="auto"/>
        <w:ind w:left="120" w:firstLine="719"/>
      </w:pPr>
      <w:r w:rsidRPr="00353EB4">
        <w:lastRenderedPageBreak/>
        <w:t>D7511</w:t>
      </w:r>
      <w:r w:rsidRPr="00353EB4">
        <w:rPr>
          <w:spacing w:val="18"/>
        </w:rPr>
        <w:t xml:space="preserve"> </w:t>
      </w:r>
      <w:r w:rsidRPr="00353EB4">
        <w:t>incision</w:t>
      </w:r>
      <w:r w:rsidRPr="00353EB4">
        <w:rPr>
          <w:spacing w:val="-6"/>
        </w:rPr>
        <w:t xml:space="preserve"> </w:t>
      </w:r>
      <w:r w:rsidRPr="00353EB4">
        <w:t>and</w:t>
      </w:r>
      <w:r w:rsidRPr="00353EB4">
        <w:rPr>
          <w:spacing w:val="-6"/>
        </w:rPr>
        <w:t xml:space="preserve"> </w:t>
      </w:r>
      <w:r w:rsidRPr="00353EB4">
        <w:t>drainage</w:t>
      </w:r>
      <w:r w:rsidRPr="00353EB4">
        <w:rPr>
          <w:spacing w:val="-6"/>
        </w:rPr>
        <w:t xml:space="preserve"> </w:t>
      </w:r>
      <w:r w:rsidRPr="00353EB4">
        <w:t>of</w:t>
      </w:r>
      <w:r w:rsidRPr="00353EB4">
        <w:rPr>
          <w:spacing w:val="-6"/>
        </w:rPr>
        <w:t xml:space="preserve"> </w:t>
      </w:r>
      <w:proofErr w:type="gramStart"/>
      <w:r w:rsidRPr="00353EB4">
        <w:t>abscess</w:t>
      </w:r>
      <w:proofErr w:type="gramEnd"/>
      <w:r w:rsidRPr="00353EB4">
        <w:t>,</w:t>
      </w:r>
      <w:r w:rsidRPr="00353EB4">
        <w:rPr>
          <w:spacing w:val="-6"/>
        </w:rPr>
        <w:t xml:space="preserve"> </w:t>
      </w:r>
      <w:r w:rsidRPr="00353EB4">
        <w:t>intramural</w:t>
      </w:r>
      <w:r w:rsidRPr="00353EB4">
        <w:rPr>
          <w:spacing w:val="-6"/>
        </w:rPr>
        <w:t xml:space="preserve"> </w:t>
      </w:r>
      <w:r w:rsidRPr="00353EB4">
        <w:t>soft</w:t>
      </w:r>
      <w:r w:rsidRPr="00353EB4">
        <w:rPr>
          <w:spacing w:val="-6"/>
        </w:rPr>
        <w:t xml:space="preserve"> </w:t>
      </w:r>
      <w:r w:rsidRPr="00353EB4">
        <w:t>tissues,</w:t>
      </w:r>
      <w:r w:rsidRPr="00353EB4">
        <w:rPr>
          <w:spacing w:val="-6"/>
        </w:rPr>
        <w:t xml:space="preserve"> </w:t>
      </w:r>
      <w:r w:rsidRPr="00353EB4">
        <w:t>complicated</w:t>
      </w:r>
      <w:r w:rsidRPr="00353EB4">
        <w:rPr>
          <w:spacing w:val="-6"/>
        </w:rPr>
        <w:t xml:space="preserve"> </w:t>
      </w:r>
      <w:r w:rsidRPr="00353EB4">
        <w:t>(includes drainage of multiple facial spaces)</w:t>
      </w:r>
    </w:p>
    <w:p w14:paraId="6A0C1AFE" w14:textId="2818BAC6" w:rsidR="0091189F" w:rsidRPr="00353EB4" w:rsidRDefault="00EB02B7">
      <w:pPr>
        <w:pStyle w:val="Heading1"/>
        <w:spacing w:before="229"/>
        <w:ind w:left="120"/>
        <w:rPr>
          <w:u w:val="none"/>
        </w:rPr>
      </w:pPr>
      <w:r w:rsidRPr="00353EB4">
        <w:t xml:space="preserve">Healthcare Savings through </w:t>
      </w:r>
      <w:r w:rsidR="00722775" w:rsidRPr="00353EB4">
        <w:t>the</w:t>
      </w:r>
      <w:r w:rsidR="00722775" w:rsidRPr="00353EB4">
        <w:rPr>
          <w:spacing w:val="-2"/>
        </w:rPr>
        <w:t xml:space="preserve"> </w:t>
      </w:r>
      <w:r w:rsidR="00722775" w:rsidRPr="00353EB4">
        <w:t>Recommended</w:t>
      </w:r>
      <w:r w:rsidR="00722775" w:rsidRPr="00353EB4">
        <w:rPr>
          <w:spacing w:val="-2"/>
        </w:rPr>
        <w:t xml:space="preserve"> </w:t>
      </w:r>
      <w:r w:rsidR="00722775" w:rsidRPr="00353EB4">
        <w:t>Payment</w:t>
      </w:r>
      <w:r w:rsidR="00722775" w:rsidRPr="00353EB4">
        <w:rPr>
          <w:spacing w:val="-2"/>
        </w:rPr>
        <w:t xml:space="preserve"> Clarification</w:t>
      </w:r>
    </w:p>
    <w:p w14:paraId="6D7471EA" w14:textId="77777777" w:rsidR="0091189F" w:rsidRPr="00353EB4" w:rsidRDefault="00722775">
      <w:pPr>
        <w:pStyle w:val="BodyText"/>
        <w:spacing w:before="237" w:line="228" w:lineRule="auto"/>
        <w:ind w:left="120" w:right="133" w:firstLine="720"/>
      </w:pPr>
      <w:r w:rsidRPr="00353EB4">
        <w:t>Research consistently demonstrates that poor dental health exacerbates diabetes complications, contributing to higher hospitalization rates, increased medical costs, and worsening</w:t>
      </w:r>
      <w:r w:rsidRPr="00353EB4">
        <w:rPr>
          <w:spacing w:val="-4"/>
        </w:rPr>
        <w:t xml:space="preserve"> </w:t>
      </w:r>
      <w:r w:rsidRPr="00353EB4">
        <w:t>health</w:t>
      </w:r>
      <w:r w:rsidRPr="00353EB4">
        <w:rPr>
          <w:spacing w:val="-4"/>
        </w:rPr>
        <w:t xml:space="preserve"> </w:t>
      </w:r>
      <w:r w:rsidRPr="00353EB4">
        <w:t>outcomes.</w:t>
      </w:r>
      <w:r w:rsidRPr="00353EB4">
        <w:rPr>
          <w:spacing w:val="-4"/>
        </w:rPr>
        <w:t xml:space="preserve"> </w:t>
      </w:r>
      <w:r w:rsidRPr="00353EB4">
        <w:t>Despite</w:t>
      </w:r>
      <w:r w:rsidRPr="00353EB4">
        <w:rPr>
          <w:spacing w:val="-4"/>
        </w:rPr>
        <w:t xml:space="preserve"> </w:t>
      </w:r>
      <w:r w:rsidRPr="00353EB4">
        <w:t>this,</w:t>
      </w:r>
      <w:r w:rsidRPr="00353EB4">
        <w:rPr>
          <w:spacing w:val="-4"/>
        </w:rPr>
        <w:t xml:space="preserve"> </w:t>
      </w:r>
      <w:r w:rsidRPr="00353EB4">
        <w:t>many</w:t>
      </w:r>
      <w:r w:rsidRPr="00353EB4">
        <w:rPr>
          <w:spacing w:val="-4"/>
        </w:rPr>
        <w:t xml:space="preserve"> </w:t>
      </w:r>
      <w:r w:rsidRPr="00353EB4">
        <w:t>Medicare</w:t>
      </w:r>
      <w:r w:rsidRPr="00353EB4">
        <w:rPr>
          <w:spacing w:val="-4"/>
        </w:rPr>
        <w:t xml:space="preserve"> </w:t>
      </w:r>
      <w:r w:rsidRPr="00353EB4">
        <w:t>beneficiaries</w:t>
      </w:r>
      <w:r w:rsidRPr="00353EB4">
        <w:rPr>
          <w:spacing w:val="-4"/>
        </w:rPr>
        <w:t xml:space="preserve"> </w:t>
      </w:r>
      <w:r w:rsidRPr="00353EB4">
        <w:t>with</w:t>
      </w:r>
      <w:r w:rsidRPr="00353EB4">
        <w:rPr>
          <w:spacing w:val="-4"/>
        </w:rPr>
        <w:t xml:space="preserve"> </w:t>
      </w:r>
      <w:r w:rsidRPr="00353EB4">
        <w:t>diabetes</w:t>
      </w:r>
      <w:r w:rsidRPr="00353EB4">
        <w:rPr>
          <w:spacing w:val="-4"/>
        </w:rPr>
        <w:t xml:space="preserve"> </w:t>
      </w:r>
      <w:r w:rsidRPr="00353EB4">
        <w:t>struggle</w:t>
      </w:r>
      <w:r w:rsidRPr="00353EB4">
        <w:rPr>
          <w:spacing w:val="-4"/>
        </w:rPr>
        <w:t xml:space="preserve"> </w:t>
      </w:r>
      <w:r w:rsidRPr="00353EB4">
        <w:t>to access necessary dental care, particularly individuals of color and those from underserved communities. Data compiled by CMS paints a stark picture of the racial and ethnic disparities in diabetes prevalence among Medicare beneficiaries.</w:t>
      </w:r>
    </w:p>
    <w:p w14:paraId="27431093" w14:textId="77777777" w:rsidR="0091189F" w:rsidRPr="00353EB4" w:rsidRDefault="00722775">
      <w:pPr>
        <w:pStyle w:val="BodyText"/>
        <w:spacing w:before="238" w:line="228" w:lineRule="auto"/>
        <w:ind w:left="120" w:right="124" w:firstLine="720"/>
      </w:pPr>
      <w:r w:rsidRPr="00353EB4">
        <w:t>As</w:t>
      </w:r>
      <w:r w:rsidRPr="00353EB4">
        <w:rPr>
          <w:spacing w:val="-3"/>
        </w:rPr>
        <w:t xml:space="preserve"> </w:t>
      </w:r>
      <w:r w:rsidRPr="00353EB4">
        <w:t>the</w:t>
      </w:r>
      <w:r w:rsidRPr="00353EB4">
        <w:rPr>
          <w:spacing w:val="-3"/>
        </w:rPr>
        <w:t xml:space="preserve"> </w:t>
      </w:r>
      <w:r w:rsidRPr="00353EB4">
        <w:t>CDC</w:t>
      </w:r>
      <w:r w:rsidRPr="00353EB4">
        <w:rPr>
          <w:spacing w:val="-3"/>
        </w:rPr>
        <w:t xml:space="preserve"> </w:t>
      </w:r>
      <w:r w:rsidRPr="00353EB4">
        <w:t>reports,</w:t>
      </w:r>
      <w:r w:rsidRPr="00353EB4">
        <w:rPr>
          <w:spacing w:val="-3"/>
        </w:rPr>
        <w:t xml:space="preserve"> </w:t>
      </w:r>
      <w:r w:rsidRPr="00353EB4">
        <w:t>the</w:t>
      </w:r>
      <w:r w:rsidRPr="00353EB4">
        <w:rPr>
          <w:spacing w:val="-3"/>
        </w:rPr>
        <w:t xml:space="preserve"> </w:t>
      </w:r>
      <w:r w:rsidRPr="00353EB4">
        <w:t>prevalence</w:t>
      </w:r>
      <w:r w:rsidRPr="00353EB4">
        <w:rPr>
          <w:spacing w:val="-3"/>
        </w:rPr>
        <w:t xml:space="preserve"> </w:t>
      </w:r>
      <w:r w:rsidRPr="00353EB4">
        <w:t>of</w:t>
      </w:r>
      <w:r w:rsidRPr="00353EB4">
        <w:rPr>
          <w:spacing w:val="-3"/>
        </w:rPr>
        <w:t xml:space="preserve"> </w:t>
      </w:r>
      <w:r w:rsidRPr="00353EB4">
        <w:t>diabetes</w:t>
      </w:r>
      <w:r w:rsidRPr="00353EB4">
        <w:rPr>
          <w:spacing w:val="-3"/>
        </w:rPr>
        <w:t xml:space="preserve"> </w:t>
      </w:r>
      <w:r w:rsidRPr="00353EB4">
        <w:t>is</w:t>
      </w:r>
      <w:r w:rsidRPr="00353EB4">
        <w:rPr>
          <w:spacing w:val="-3"/>
        </w:rPr>
        <w:t xml:space="preserve"> </w:t>
      </w:r>
      <w:r w:rsidRPr="00353EB4">
        <w:t>greater</w:t>
      </w:r>
      <w:r w:rsidRPr="00353EB4">
        <w:rPr>
          <w:spacing w:val="-3"/>
        </w:rPr>
        <w:t xml:space="preserve"> </w:t>
      </w:r>
      <w:r w:rsidRPr="00353EB4">
        <w:t>among</w:t>
      </w:r>
      <w:r w:rsidRPr="00353EB4">
        <w:rPr>
          <w:spacing w:val="-15"/>
        </w:rPr>
        <w:t xml:space="preserve"> </w:t>
      </w:r>
      <w:r w:rsidRPr="00353EB4">
        <w:t>American</w:t>
      </w:r>
      <w:r w:rsidRPr="00353EB4">
        <w:rPr>
          <w:spacing w:val="-3"/>
        </w:rPr>
        <w:t xml:space="preserve"> </w:t>
      </w:r>
      <w:r w:rsidRPr="00353EB4">
        <w:t>Indians</w:t>
      </w:r>
      <w:r w:rsidRPr="00353EB4">
        <w:rPr>
          <w:spacing w:val="-3"/>
        </w:rPr>
        <w:t xml:space="preserve"> </w:t>
      </w:r>
      <w:r w:rsidRPr="00353EB4">
        <w:t>and Alaska Natives (13.6%), Blacks (12.1%), Hispanics (11.7%) and</w:t>
      </w:r>
      <w:r w:rsidRPr="00353EB4">
        <w:rPr>
          <w:spacing w:val="-5"/>
        </w:rPr>
        <w:t xml:space="preserve"> </w:t>
      </w:r>
      <w:r w:rsidRPr="00353EB4">
        <w:t>Asians (9.1%). In 2024, the prevalence</w:t>
      </w:r>
      <w:r w:rsidRPr="00353EB4">
        <w:rPr>
          <w:spacing w:val="-3"/>
        </w:rPr>
        <w:t xml:space="preserve"> </w:t>
      </w:r>
      <w:r w:rsidRPr="00353EB4">
        <w:t>rate</w:t>
      </w:r>
      <w:r w:rsidRPr="00353EB4">
        <w:rPr>
          <w:spacing w:val="-3"/>
        </w:rPr>
        <w:t xml:space="preserve"> </w:t>
      </w:r>
      <w:r w:rsidRPr="00353EB4">
        <w:t>of</w:t>
      </w:r>
      <w:r w:rsidRPr="00353EB4">
        <w:rPr>
          <w:spacing w:val="-3"/>
        </w:rPr>
        <w:t xml:space="preserve"> </w:t>
      </w:r>
      <w:r w:rsidRPr="00353EB4">
        <w:t>diabetes</w:t>
      </w:r>
      <w:r w:rsidRPr="00353EB4">
        <w:rPr>
          <w:spacing w:val="-3"/>
        </w:rPr>
        <w:t xml:space="preserve"> </w:t>
      </w:r>
      <w:r w:rsidRPr="00353EB4">
        <w:t>among</w:t>
      </w:r>
      <w:r w:rsidRPr="00353EB4">
        <w:rPr>
          <w:spacing w:val="-3"/>
        </w:rPr>
        <w:t xml:space="preserve"> </w:t>
      </w:r>
      <w:r w:rsidRPr="00353EB4">
        <w:t>White</w:t>
      </w:r>
      <w:r w:rsidRPr="00353EB4">
        <w:rPr>
          <w:spacing w:val="-3"/>
        </w:rPr>
        <w:t xml:space="preserve"> </w:t>
      </w:r>
      <w:r w:rsidRPr="00353EB4">
        <w:t>adults</w:t>
      </w:r>
      <w:r w:rsidRPr="00353EB4">
        <w:rPr>
          <w:spacing w:val="-3"/>
        </w:rPr>
        <w:t xml:space="preserve"> </w:t>
      </w:r>
      <w:r w:rsidRPr="00353EB4">
        <w:t>was</w:t>
      </w:r>
      <w:r w:rsidRPr="00353EB4">
        <w:rPr>
          <w:spacing w:val="-3"/>
        </w:rPr>
        <w:t xml:space="preserve"> </w:t>
      </w:r>
      <w:r w:rsidRPr="00353EB4">
        <w:t>6.9%.</w:t>
      </w:r>
      <w:r w:rsidRPr="00353EB4">
        <w:rPr>
          <w:spacing w:val="-7"/>
        </w:rPr>
        <w:t xml:space="preserve"> </w:t>
      </w:r>
      <w:r w:rsidRPr="00353EB4">
        <w:t>This</w:t>
      </w:r>
      <w:r w:rsidRPr="00353EB4">
        <w:rPr>
          <w:spacing w:val="-3"/>
        </w:rPr>
        <w:t xml:space="preserve"> </w:t>
      </w:r>
      <w:r w:rsidRPr="00353EB4">
        <w:t>disparity</w:t>
      </w:r>
      <w:r w:rsidRPr="00353EB4">
        <w:rPr>
          <w:spacing w:val="-3"/>
        </w:rPr>
        <w:t xml:space="preserve"> </w:t>
      </w:r>
      <w:r w:rsidRPr="00353EB4">
        <w:t>is</w:t>
      </w:r>
      <w:r w:rsidRPr="00353EB4">
        <w:rPr>
          <w:spacing w:val="-3"/>
        </w:rPr>
        <w:t xml:space="preserve"> </w:t>
      </w:r>
      <w:r w:rsidRPr="00353EB4">
        <w:t>not</w:t>
      </w:r>
      <w:r w:rsidRPr="00353EB4">
        <w:rPr>
          <w:spacing w:val="-3"/>
        </w:rPr>
        <w:t xml:space="preserve"> </w:t>
      </w:r>
      <w:r w:rsidRPr="00353EB4">
        <w:t>just</w:t>
      </w:r>
      <w:r w:rsidRPr="00353EB4">
        <w:rPr>
          <w:spacing w:val="-3"/>
        </w:rPr>
        <w:t xml:space="preserve"> </w:t>
      </w:r>
      <w:r w:rsidRPr="00353EB4">
        <w:t>a</w:t>
      </w:r>
      <w:r w:rsidRPr="00353EB4">
        <w:rPr>
          <w:spacing w:val="-3"/>
        </w:rPr>
        <w:t xml:space="preserve"> </w:t>
      </w:r>
      <w:r w:rsidRPr="00353EB4">
        <w:t>statistical anomaly, it translates into higher rates of diabetes-related complications including retinopathy and nephropathy leading to preventable suffering and higher Medicare costs.</w:t>
      </w:r>
    </w:p>
    <w:p w14:paraId="52DFA6E7" w14:textId="77777777" w:rsidR="0091189F" w:rsidRPr="00353EB4" w:rsidRDefault="00722775">
      <w:pPr>
        <w:pStyle w:val="BodyText"/>
        <w:spacing w:before="239" w:line="228" w:lineRule="auto"/>
        <w:ind w:left="120" w:right="177" w:firstLine="720"/>
      </w:pPr>
      <w:r w:rsidRPr="00353EB4">
        <w:t xml:space="preserve">The CDC reports that adults with diabetes face higher cost barriers to dental care than the general population. Many </w:t>
      </w:r>
      <w:proofErr w:type="gramStart"/>
      <w:r w:rsidRPr="00353EB4">
        <w:t>delay</w:t>
      </w:r>
      <w:proofErr w:type="gramEnd"/>
      <w:r w:rsidRPr="00353EB4">
        <w:t xml:space="preserve"> or forego needed dental treatment due to cost concerns which worsens outcomes over time. Clarifying Medicare coverage for oral health services that are</w:t>
      </w:r>
      <w:r w:rsidRPr="00353EB4">
        <w:rPr>
          <w:spacing w:val="-4"/>
        </w:rPr>
        <w:t xml:space="preserve"> </w:t>
      </w:r>
      <w:r w:rsidRPr="00353EB4">
        <w:t>inextricably</w:t>
      </w:r>
      <w:r w:rsidRPr="00353EB4">
        <w:rPr>
          <w:spacing w:val="-4"/>
        </w:rPr>
        <w:t xml:space="preserve"> </w:t>
      </w:r>
      <w:r w:rsidRPr="00353EB4">
        <w:t>linked</w:t>
      </w:r>
      <w:r w:rsidRPr="00353EB4">
        <w:rPr>
          <w:spacing w:val="-4"/>
        </w:rPr>
        <w:t xml:space="preserve"> </w:t>
      </w:r>
      <w:r w:rsidRPr="00353EB4">
        <w:t>to</w:t>
      </w:r>
      <w:r w:rsidRPr="00353EB4">
        <w:rPr>
          <w:spacing w:val="-4"/>
        </w:rPr>
        <w:t xml:space="preserve"> </w:t>
      </w:r>
      <w:r w:rsidRPr="00353EB4">
        <w:t>diabetes-associated</w:t>
      </w:r>
      <w:r w:rsidRPr="00353EB4">
        <w:rPr>
          <w:spacing w:val="-4"/>
        </w:rPr>
        <w:t xml:space="preserve"> </w:t>
      </w:r>
      <w:r w:rsidRPr="00353EB4">
        <w:t>medical</w:t>
      </w:r>
      <w:r w:rsidRPr="00353EB4">
        <w:rPr>
          <w:spacing w:val="-4"/>
        </w:rPr>
        <w:t xml:space="preserve"> </w:t>
      </w:r>
      <w:r w:rsidRPr="00353EB4">
        <w:t>treatment</w:t>
      </w:r>
      <w:r w:rsidRPr="00353EB4">
        <w:rPr>
          <w:spacing w:val="-4"/>
        </w:rPr>
        <w:t xml:space="preserve"> </w:t>
      </w:r>
      <w:r w:rsidRPr="00353EB4">
        <w:t>would</w:t>
      </w:r>
      <w:r w:rsidRPr="00353EB4">
        <w:rPr>
          <w:spacing w:val="-4"/>
        </w:rPr>
        <w:t xml:space="preserve"> </w:t>
      </w:r>
      <w:r w:rsidRPr="00353EB4">
        <w:t>remove</w:t>
      </w:r>
      <w:r w:rsidRPr="00353EB4">
        <w:rPr>
          <w:spacing w:val="-4"/>
        </w:rPr>
        <w:t xml:space="preserve"> </w:t>
      </w:r>
      <w:r w:rsidRPr="00353EB4">
        <w:t>a</w:t>
      </w:r>
      <w:r w:rsidRPr="00353EB4">
        <w:rPr>
          <w:spacing w:val="-4"/>
        </w:rPr>
        <w:t xml:space="preserve"> </w:t>
      </w:r>
      <w:r w:rsidRPr="00353EB4">
        <w:t>critical</w:t>
      </w:r>
      <w:r w:rsidRPr="00353EB4">
        <w:rPr>
          <w:spacing w:val="-4"/>
        </w:rPr>
        <w:t xml:space="preserve"> </w:t>
      </w:r>
      <w:r w:rsidRPr="00353EB4">
        <w:t>barrier to care and help prevent complications that drive up healthcare costs.</w:t>
      </w:r>
    </w:p>
    <w:p w14:paraId="6912BB0A" w14:textId="77777777" w:rsidR="0091189F" w:rsidRPr="00353EB4" w:rsidRDefault="00722775">
      <w:pPr>
        <w:pStyle w:val="BodyText"/>
        <w:spacing w:before="238" w:line="228" w:lineRule="auto"/>
        <w:ind w:firstLine="720"/>
      </w:pPr>
      <w:r w:rsidRPr="00353EB4">
        <w:t>The clarifications suggested by this nomination are not just a matter of expanding coverage,</w:t>
      </w:r>
      <w:r w:rsidRPr="00353EB4">
        <w:rPr>
          <w:spacing w:val="-4"/>
        </w:rPr>
        <w:t xml:space="preserve"> </w:t>
      </w:r>
      <w:r w:rsidRPr="00353EB4">
        <w:t>they</w:t>
      </w:r>
      <w:r w:rsidRPr="00353EB4">
        <w:rPr>
          <w:spacing w:val="-4"/>
        </w:rPr>
        <w:t xml:space="preserve"> </w:t>
      </w:r>
      <w:r w:rsidRPr="00353EB4">
        <w:t>are</w:t>
      </w:r>
      <w:r w:rsidRPr="00353EB4">
        <w:rPr>
          <w:spacing w:val="-4"/>
        </w:rPr>
        <w:t xml:space="preserve"> </w:t>
      </w:r>
      <w:r w:rsidRPr="00353EB4">
        <w:t>a</w:t>
      </w:r>
      <w:r w:rsidRPr="00353EB4">
        <w:rPr>
          <w:spacing w:val="-4"/>
        </w:rPr>
        <w:t xml:space="preserve"> </w:t>
      </w:r>
      <w:r w:rsidRPr="00353EB4">
        <w:t>fiscally</w:t>
      </w:r>
      <w:r w:rsidRPr="00353EB4">
        <w:rPr>
          <w:spacing w:val="-4"/>
        </w:rPr>
        <w:t xml:space="preserve"> </w:t>
      </w:r>
      <w:r w:rsidRPr="00353EB4">
        <w:t>responsible</w:t>
      </w:r>
      <w:r w:rsidRPr="00353EB4">
        <w:rPr>
          <w:spacing w:val="-4"/>
        </w:rPr>
        <w:t xml:space="preserve"> </w:t>
      </w:r>
      <w:r w:rsidRPr="00353EB4">
        <w:t>and</w:t>
      </w:r>
      <w:r w:rsidRPr="00353EB4">
        <w:rPr>
          <w:spacing w:val="-4"/>
        </w:rPr>
        <w:t xml:space="preserve"> </w:t>
      </w:r>
      <w:r w:rsidRPr="00353EB4">
        <w:t>patient-centered</w:t>
      </w:r>
      <w:r w:rsidRPr="00353EB4">
        <w:rPr>
          <w:spacing w:val="-4"/>
        </w:rPr>
        <w:t xml:space="preserve"> </w:t>
      </w:r>
      <w:r w:rsidRPr="00353EB4">
        <w:t>reform</w:t>
      </w:r>
      <w:r w:rsidRPr="00353EB4">
        <w:rPr>
          <w:spacing w:val="-4"/>
        </w:rPr>
        <w:t xml:space="preserve"> </w:t>
      </w:r>
      <w:r w:rsidRPr="00353EB4">
        <w:t>that</w:t>
      </w:r>
      <w:r w:rsidRPr="00353EB4">
        <w:rPr>
          <w:spacing w:val="-4"/>
        </w:rPr>
        <w:t xml:space="preserve"> </w:t>
      </w:r>
      <w:r w:rsidRPr="00353EB4">
        <w:t>aligns</w:t>
      </w:r>
      <w:r w:rsidRPr="00353EB4">
        <w:rPr>
          <w:spacing w:val="-4"/>
        </w:rPr>
        <w:t xml:space="preserve"> </w:t>
      </w:r>
      <w:r w:rsidRPr="00353EB4">
        <w:t>with</w:t>
      </w:r>
      <w:r w:rsidRPr="00353EB4">
        <w:rPr>
          <w:spacing w:val="-4"/>
        </w:rPr>
        <w:t xml:space="preserve"> </w:t>
      </w:r>
      <w:r w:rsidRPr="00353EB4">
        <w:t>the</w:t>
      </w:r>
      <w:r w:rsidRPr="00353EB4">
        <w:rPr>
          <w:spacing w:val="-8"/>
        </w:rPr>
        <w:t xml:space="preserve"> </w:t>
      </w:r>
      <w:r w:rsidRPr="00353EB4">
        <w:t>Trump Administration’s principles of reducing long-term healthcare costs while improving outcomes.</w:t>
      </w:r>
    </w:p>
    <w:p w14:paraId="0E9E67A5" w14:textId="22079619" w:rsidR="0091189F" w:rsidRPr="00353EB4" w:rsidRDefault="00722775">
      <w:pPr>
        <w:pStyle w:val="BodyText"/>
        <w:spacing w:line="228" w:lineRule="auto"/>
        <w:ind w:right="133"/>
      </w:pPr>
      <w:r w:rsidRPr="00353EB4">
        <w:t>President Trump has called for clinically- and cost-effective healthcare reforms that reduce wasteful</w:t>
      </w:r>
      <w:r w:rsidRPr="00353EB4">
        <w:rPr>
          <w:spacing w:val="-4"/>
        </w:rPr>
        <w:t xml:space="preserve"> </w:t>
      </w:r>
      <w:r w:rsidRPr="00353EB4">
        <w:t>spending</w:t>
      </w:r>
      <w:r w:rsidRPr="00353EB4">
        <w:rPr>
          <w:spacing w:val="-4"/>
        </w:rPr>
        <w:t xml:space="preserve"> </w:t>
      </w:r>
      <w:r w:rsidRPr="00353EB4">
        <w:t>while</w:t>
      </w:r>
      <w:r w:rsidRPr="00353EB4">
        <w:rPr>
          <w:spacing w:val="-4"/>
        </w:rPr>
        <w:t xml:space="preserve"> </w:t>
      </w:r>
      <w:r w:rsidRPr="00353EB4">
        <w:t>ensuring</w:t>
      </w:r>
      <w:r w:rsidRPr="00353EB4">
        <w:rPr>
          <w:spacing w:val="-4"/>
        </w:rPr>
        <w:t xml:space="preserve"> </w:t>
      </w:r>
      <w:r w:rsidRPr="00353EB4">
        <w:t>that</w:t>
      </w:r>
      <w:r w:rsidRPr="00353EB4">
        <w:rPr>
          <w:spacing w:val="-16"/>
        </w:rPr>
        <w:t xml:space="preserve"> </w:t>
      </w:r>
      <w:r w:rsidRPr="00353EB4">
        <w:t>Americans</w:t>
      </w:r>
      <w:r w:rsidRPr="00353EB4">
        <w:rPr>
          <w:spacing w:val="-3"/>
        </w:rPr>
        <w:t xml:space="preserve"> </w:t>
      </w:r>
      <w:r w:rsidRPr="00353EB4">
        <w:t>receive</w:t>
      </w:r>
      <w:r w:rsidRPr="00353EB4">
        <w:rPr>
          <w:spacing w:val="-4"/>
        </w:rPr>
        <w:t xml:space="preserve"> </w:t>
      </w:r>
      <w:r w:rsidRPr="00353EB4">
        <w:t>the</w:t>
      </w:r>
      <w:r w:rsidRPr="00353EB4">
        <w:rPr>
          <w:spacing w:val="-4"/>
        </w:rPr>
        <w:t xml:space="preserve"> </w:t>
      </w:r>
      <w:r w:rsidRPr="00353EB4">
        <w:t>care</w:t>
      </w:r>
      <w:r w:rsidRPr="00353EB4">
        <w:rPr>
          <w:spacing w:val="-4"/>
        </w:rPr>
        <w:t xml:space="preserve"> </w:t>
      </w:r>
      <w:r w:rsidRPr="00353EB4">
        <w:t>they</w:t>
      </w:r>
      <w:r w:rsidRPr="00353EB4">
        <w:rPr>
          <w:spacing w:val="-4"/>
        </w:rPr>
        <w:t xml:space="preserve"> </w:t>
      </w:r>
      <w:r w:rsidRPr="00353EB4">
        <w:t>need.</w:t>
      </w:r>
      <w:r w:rsidRPr="00353EB4">
        <w:rPr>
          <w:spacing w:val="-4"/>
        </w:rPr>
        <w:t xml:space="preserve"> </w:t>
      </w:r>
      <w:r w:rsidRPr="00353EB4">
        <w:t>Expanding</w:t>
      </w:r>
      <w:r w:rsidRPr="00353EB4">
        <w:rPr>
          <w:spacing w:val="-4"/>
        </w:rPr>
        <w:t xml:space="preserve"> </w:t>
      </w:r>
      <w:r w:rsidRPr="00353EB4">
        <w:t xml:space="preserve">access to oral healthcare for patients with diabetes complicated by retinopathy or </w:t>
      </w:r>
      <w:r w:rsidR="00577A82">
        <w:t>kidney disease</w:t>
      </w:r>
      <w:r w:rsidR="00577A82" w:rsidRPr="00353EB4">
        <w:t xml:space="preserve"> </w:t>
      </w:r>
      <w:r w:rsidRPr="00353EB4">
        <w:t xml:space="preserve">would achieve </w:t>
      </w:r>
      <w:proofErr w:type="gramStart"/>
      <w:r w:rsidRPr="00353EB4">
        <w:t>both of these</w:t>
      </w:r>
      <w:proofErr w:type="gramEnd"/>
      <w:r w:rsidRPr="00353EB4">
        <w:t xml:space="preserve"> goals by:</w:t>
      </w:r>
    </w:p>
    <w:p w14:paraId="6DFAE5D4" w14:textId="1316509C" w:rsidR="0091189F" w:rsidRPr="00353EB4" w:rsidRDefault="00722775">
      <w:pPr>
        <w:pStyle w:val="ListParagraph"/>
        <w:numPr>
          <w:ilvl w:val="0"/>
          <w:numId w:val="1"/>
        </w:numPr>
        <w:tabs>
          <w:tab w:val="left" w:pos="299"/>
        </w:tabs>
        <w:spacing w:line="235" w:lineRule="exact"/>
        <w:ind w:hanging="179"/>
      </w:pPr>
      <w:r w:rsidRPr="00353EB4">
        <w:t>Reducing</w:t>
      </w:r>
      <w:r w:rsidRPr="00353EB4">
        <w:rPr>
          <w:spacing w:val="-6"/>
        </w:rPr>
        <w:t xml:space="preserve"> </w:t>
      </w:r>
      <w:r w:rsidRPr="00353EB4">
        <w:t>unnecessary</w:t>
      </w:r>
      <w:r w:rsidRPr="00353EB4">
        <w:rPr>
          <w:spacing w:val="-3"/>
        </w:rPr>
        <w:t xml:space="preserve"> </w:t>
      </w:r>
      <w:r w:rsidRPr="00353EB4">
        <w:t>complications</w:t>
      </w:r>
      <w:r w:rsidRPr="00353EB4">
        <w:rPr>
          <w:spacing w:val="-3"/>
        </w:rPr>
        <w:t xml:space="preserve"> </w:t>
      </w:r>
      <w:r w:rsidRPr="00353EB4">
        <w:t>and</w:t>
      </w:r>
      <w:r w:rsidRPr="00353EB4">
        <w:rPr>
          <w:spacing w:val="-4"/>
        </w:rPr>
        <w:t xml:space="preserve"> </w:t>
      </w:r>
      <w:r w:rsidRPr="00353EB4">
        <w:t>hospitalizations</w:t>
      </w:r>
      <w:r w:rsidRPr="00353EB4">
        <w:rPr>
          <w:spacing w:val="-3"/>
        </w:rPr>
        <w:t xml:space="preserve"> </w:t>
      </w:r>
      <w:r w:rsidRPr="00353EB4">
        <w:t>reducing</w:t>
      </w:r>
      <w:r w:rsidRPr="00353EB4">
        <w:rPr>
          <w:spacing w:val="-3"/>
        </w:rPr>
        <w:t xml:space="preserve"> </w:t>
      </w:r>
      <w:r w:rsidRPr="00353EB4">
        <w:t>Medicare</w:t>
      </w:r>
      <w:r w:rsidRPr="00353EB4">
        <w:rPr>
          <w:spacing w:val="-3"/>
        </w:rPr>
        <w:t xml:space="preserve"> </w:t>
      </w:r>
      <w:proofErr w:type="gramStart"/>
      <w:r w:rsidRPr="00353EB4">
        <w:rPr>
          <w:spacing w:val="-2"/>
        </w:rPr>
        <w:t>costs</w:t>
      </w:r>
      <w:r w:rsidR="001954C2">
        <w:rPr>
          <w:spacing w:val="-2"/>
        </w:rPr>
        <w:t>;</w:t>
      </w:r>
      <w:proofErr w:type="gramEnd"/>
    </w:p>
    <w:p w14:paraId="4D4FDB65" w14:textId="3A216B96" w:rsidR="0091189F" w:rsidRPr="00353EB4" w:rsidRDefault="001954C2">
      <w:pPr>
        <w:pStyle w:val="ListParagraph"/>
        <w:numPr>
          <w:ilvl w:val="0"/>
          <w:numId w:val="1"/>
        </w:numPr>
        <w:tabs>
          <w:tab w:val="left" w:pos="299"/>
        </w:tabs>
        <w:spacing w:line="240" w:lineRule="exact"/>
        <w:ind w:hanging="179"/>
      </w:pPr>
      <w:r>
        <w:t xml:space="preserve">Improving </w:t>
      </w:r>
      <w:r w:rsidR="00722775" w:rsidRPr="00353EB4">
        <w:t>diabetes</w:t>
      </w:r>
      <w:r w:rsidR="00722775" w:rsidRPr="00353EB4">
        <w:rPr>
          <w:spacing w:val="-3"/>
        </w:rPr>
        <w:t xml:space="preserve"> </w:t>
      </w:r>
      <w:r w:rsidR="00722775" w:rsidRPr="00353EB4">
        <w:t>management</w:t>
      </w:r>
      <w:r>
        <w:t xml:space="preserve"> for better outcomes</w:t>
      </w:r>
      <w:r w:rsidR="00722775" w:rsidRPr="00353EB4">
        <w:rPr>
          <w:spacing w:val="-3"/>
        </w:rPr>
        <w:t xml:space="preserve"> </w:t>
      </w:r>
      <w:r w:rsidR="00722775" w:rsidRPr="00353EB4">
        <w:t>and</w:t>
      </w:r>
      <w:r w:rsidR="00722775" w:rsidRPr="00353EB4">
        <w:rPr>
          <w:spacing w:val="-3"/>
        </w:rPr>
        <w:t xml:space="preserve"> </w:t>
      </w:r>
      <w:r w:rsidR="00722775" w:rsidRPr="00353EB4">
        <w:t>quality</w:t>
      </w:r>
      <w:r w:rsidR="00722775" w:rsidRPr="00353EB4">
        <w:rPr>
          <w:spacing w:val="-3"/>
        </w:rPr>
        <w:t xml:space="preserve"> </w:t>
      </w:r>
      <w:r w:rsidR="00722775" w:rsidRPr="00353EB4">
        <w:t>of</w:t>
      </w:r>
      <w:r w:rsidR="00722775" w:rsidRPr="00353EB4">
        <w:rPr>
          <w:spacing w:val="-3"/>
        </w:rPr>
        <w:t xml:space="preserve"> </w:t>
      </w:r>
      <w:r w:rsidR="00722775" w:rsidRPr="00353EB4">
        <w:t>life;</w:t>
      </w:r>
      <w:r w:rsidR="00722775" w:rsidRPr="00353EB4">
        <w:rPr>
          <w:spacing w:val="-2"/>
        </w:rPr>
        <w:t xml:space="preserve"> </w:t>
      </w:r>
      <w:r w:rsidR="00722775" w:rsidRPr="00353EB4">
        <w:rPr>
          <w:spacing w:val="-4"/>
        </w:rPr>
        <w:t>and,</w:t>
      </w:r>
    </w:p>
    <w:p w14:paraId="0BA08265" w14:textId="5A1F1D07" w:rsidR="0091189F" w:rsidRPr="00353EB4" w:rsidRDefault="00577A82">
      <w:pPr>
        <w:pStyle w:val="ListParagraph"/>
        <w:numPr>
          <w:ilvl w:val="0"/>
          <w:numId w:val="1"/>
        </w:numPr>
        <w:tabs>
          <w:tab w:val="left" w:pos="299"/>
        </w:tabs>
        <w:spacing w:line="246" w:lineRule="exact"/>
        <w:ind w:hanging="179"/>
      </w:pPr>
      <w:r>
        <w:t>E</w:t>
      </w:r>
      <w:r w:rsidR="00722775" w:rsidRPr="00353EB4">
        <w:t>nsuring</w:t>
      </w:r>
      <w:r w:rsidR="00722775" w:rsidRPr="00353EB4">
        <w:rPr>
          <w:spacing w:val="-3"/>
        </w:rPr>
        <w:t xml:space="preserve"> </w:t>
      </w:r>
      <w:r w:rsidR="00722775" w:rsidRPr="00353EB4">
        <w:t>all</w:t>
      </w:r>
      <w:r w:rsidR="00722775" w:rsidRPr="00353EB4">
        <w:rPr>
          <w:spacing w:val="-3"/>
        </w:rPr>
        <w:t xml:space="preserve"> </w:t>
      </w:r>
      <w:r w:rsidR="00722775" w:rsidRPr="00353EB4">
        <w:t>beneficiaries</w:t>
      </w:r>
      <w:r w:rsidR="00722775" w:rsidRPr="00353EB4">
        <w:rPr>
          <w:spacing w:val="-2"/>
        </w:rPr>
        <w:t xml:space="preserve"> </w:t>
      </w:r>
      <w:r w:rsidR="00722775" w:rsidRPr="00353EB4">
        <w:t>have</w:t>
      </w:r>
      <w:r w:rsidR="00722775" w:rsidRPr="00353EB4">
        <w:rPr>
          <w:spacing w:val="-3"/>
        </w:rPr>
        <w:t xml:space="preserve"> </w:t>
      </w:r>
      <w:r w:rsidR="00722775" w:rsidRPr="00353EB4">
        <w:t>access</w:t>
      </w:r>
      <w:r w:rsidR="00722775" w:rsidRPr="00353EB4">
        <w:rPr>
          <w:spacing w:val="-2"/>
        </w:rPr>
        <w:t xml:space="preserve"> </w:t>
      </w:r>
      <w:r w:rsidR="00722775" w:rsidRPr="00353EB4">
        <w:t>to</w:t>
      </w:r>
      <w:r w:rsidR="00722775" w:rsidRPr="00353EB4">
        <w:rPr>
          <w:spacing w:val="-3"/>
        </w:rPr>
        <w:t xml:space="preserve"> </w:t>
      </w:r>
      <w:r w:rsidR="00722775" w:rsidRPr="00353EB4">
        <w:t>needed</w:t>
      </w:r>
      <w:r w:rsidR="00722775" w:rsidRPr="00353EB4">
        <w:rPr>
          <w:spacing w:val="-2"/>
        </w:rPr>
        <w:t xml:space="preserve"> care</w:t>
      </w:r>
      <w:r w:rsidR="001954C2">
        <w:rPr>
          <w:spacing w:val="-2"/>
        </w:rPr>
        <w:t>.</w:t>
      </w:r>
    </w:p>
    <w:p w14:paraId="360218DE" w14:textId="5B89E7E3" w:rsidR="00084037" w:rsidRPr="00353EB4" w:rsidRDefault="00E74CA2" w:rsidP="00857F3C">
      <w:pPr>
        <w:spacing w:before="226"/>
        <w:ind w:left="120"/>
        <w:rPr>
          <w:bCs/>
          <w:spacing w:val="-2"/>
        </w:rPr>
      </w:pPr>
      <w:r w:rsidRPr="00353EB4">
        <w:rPr>
          <w:bCs/>
          <w:spacing w:val="-2"/>
        </w:rPr>
        <w:t xml:space="preserve">ASN appreciates CMS </w:t>
      </w:r>
      <w:r w:rsidR="00084037" w:rsidRPr="00353EB4">
        <w:rPr>
          <w:bCs/>
          <w:spacing w:val="-2"/>
        </w:rPr>
        <w:t>nomination of this integral care</w:t>
      </w:r>
      <w:r w:rsidR="00084037" w:rsidRPr="00353EB4">
        <w:t xml:space="preserve"> for </w:t>
      </w:r>
      <w:r w:rsidR="00084037" w:rsidRPr="00353EB4">
        <w:rPr>
          <w:bCs/>
          <w:spacing w:val="-2"/>
        </w:rPr>
        <w:t xml:space="preserve">people with diabetes mellitus. To discuss this further, please contact David L. White, ASN Senior Regulatory and Quality Officer, at </w:t>
      </w:r>
      <w:hyperlink r:id="rId10" w:history="1">
        <w:r w:rsidR="00084037" w:rsidRPr="00353EB4">
          <w:rPr>
            <w:rStyle w:val="Hyperlink"/>
            <w:bCs/>
            <w:spacing w:val="-2"/>
          </w:rPr>
          <w:t>dwhite@asn-online.org</w:t>
        </w:r>
      </w:hyperlink>
      <w:r w:rsidR="00084037" w:rsidRPr="00353EB4">
        <w:rPr>
          <w:bCs/>
          <w:spacing w:val="-2"/>
        </w:rPr>
        <w:t>.</w:t>
      </w:r>
    </w:p>
    <w:p w14:paraId="7D3CC1F8" w14:textId="77777777" w:rsidR="00084037" w:rsidRPr="00353EB4" w:rsidRDefault="00084037" w:rsidP="00084037">
      <w:pPr>
        <w:spacing w:before="226"/>
        <w:ind w:left="120"/>
        <w:rPr>
          <w:bCs/>
          <w:spacing w:val="-2"/>
        </w:rPr>
      </w:pPr>
      <w:r w:rsidRPr="00353EB4">
        <w:rPr>
          <w:bCs/>
          <w:spacing w:val="-2"/>
        </w:rPr>
        <w:t>Sincerely,</w:t>
      </w:r>
    </w:p>
    <w:p w14:paraId="0F9A6AF7" w14:textId="4F26611B" w:rsidR="00084037" w:rsidRPr="00353EB4" w:rsidRDefault="00857F3C" w:rsidP="00857F3C">
      <w:pPr>
        <w:spacing w:before="226"/>
        <w:ind w:left="120"/>
        <w:rPr>
          <w:bCs/>
          <w:spacing w:val="-2"/>
        </w:rPr>
      </w:pPr>
      <w:r w:rsidRPr="00531643">
        <w:rPr>
          <w:noProof/>
          <w:sz w:val="24"/>
          <w:szCs w:val="24"/>
        </w:rPr>
        <w:drawing>
          <wp:inline distT="0" distB="0" distL="0" distR="0" wp14:anchorId="51C45B2F" wp14:editId="74EAEEAA">
            <wp:extent cx="3260381" cy="520700"/>
            <wp:effectExtent l="0" t="0" r="0" b="0"/>
            <wp:docPr id="218360305"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60305" name="Picture 1" descr="A close up of a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66223" cy="521633"/>
                    </a:xfrm>
                    <a:prstGeom prst="rect">
                      <a:avLst/>
                    </a:prstGeom>
                  </pic:spPr>
                </pic:pic>
              </a:graphicData>
            </a:graphic>
          </wp:inline>
        </w:drawing>
      </w:r>
    </w:p>
    <w:p w14:paraId="0386CDBF" w14:textId="77777777" w:rsidR="00857F3C" w:rsidRPr="00531643" w:rsidRDefault="00857F3C" w:rsidP="00857F3C">
      <w:pPr>
        <w:rPr>
          <w:sz w:val="24"/>
          <w:szCs w:val="24"/>
        </w:rPr>
      </w:pPr>
      <w:r w:rsidRPr="00531643">
        <w:rPr>
          <w:sz w:val="24"/>
          <w:szCs w:val="24"/>
        </w:rPr>
        <w:t>Prabir Roy-Chaudhury, MD, PhD, FASN</w:t>
      </w:r>
    </w:p>
    <w:p w14:paraId="658FC484" w14:textId="77777777" w:rsidR="00857F3C" w:rsidRPr="00531643" w:rsidRDefault="00857F3C" w:rsidP="00857F3C">
      <w:pPr>
        <w:rPr>
          <w:sz w:val="24"/>
          <w:szCs w:val="24"/>
        </w:rPr>
      </w:pPr>
      <w:r w:rsidRPr="00531643">
        <w:rPr>
          <w:sz w:val="24"/>
          <w:szCs w:val="24"/>
        </w:rPr>
        <w:t>President</w:t>
      </w:r>
    </w:p>
    <w:p w14:paraId="3260685A" w14:textId="77777777" w:rsidR="00084037" w:rsidRPr="00353EB4" w:rsidRDefault="00084037">
      <w:pPr>
        <w:spacing w:before="226"/>
        <w:ind w:left="120"/>
        <w:rPr>
          <w:bCs/>
          <w:spacing w:val="-2"/>
        </w:rPr>
      </w:pPr>
    </w:p>
    <w:p w14:paraId="2CD0F7E3" w14:textId="77777777" w:rsidR="00084037" w:rsidRPr="00353EB4" w:rsidRDefault="00084037">
      <w:pPr>
        <w:spacing w:before="226"/>
        <w:ind w:left="120"/>
        <w:rPr>
          <w:bCs/>
          <w:spacing w:val="-2"/>
        </w:rPr>
      </w:pPr>
    </w:p>
    <w:p w14:paraId="2B6CA5F4" w14:textId="77777777" w:rsidR="00084037" w:rsidRPr="00353EB4" w:rsidRDefault="00084037">
      <w:pPr>
        <w:spacing w:before="226"/>
        <w:ind w:left="120"/>
        <w:rPr>
          <w:bCs/>
          <w:spacing w:val="-2"/>
        </w:rPr>
      </w:pPr>
    </w:p>
    <w:p w14:paraId="3AD37085" w14:textId="77777777" w:rsidR="00084037" w:rsidRPr="00353EB4" w:rsidRDefault="00084037">
      <w:pPr>
        <w:spacing w:before="226"/>
        <w:ind w:left="120"/>
        <w:rPr>
          <w:bCs/>
          <w:spacing w:val="-2"/>
        </w:rPr>
      </w:pPr>
    </w:p>
    <w:p w14:paraId="6C3AD578" w14:textId="77777777" w:rsidR="00084037" w:rsidRDefault="00084037" w:rsidP="002C0C0B">
      <w:pPr>
        <w:spacing w:before="226"/>
        <w:rPr>
          <w:bCs/>
          <w:spacing w:val="-2"/>
        </w:rPr>
      </w:pPr>
    </w:p>
    <w:p w14:paraId="312A5734" w14:textId="77777777" w:rsidR="00857F3C" w:rsidRPr="00353EB4" w:rsidRDefault="00857F3C" w:rsidP="002C0C0B">
      <w:pPr>
        <w:spacing w:before="226"/>
        <w:rPr>
          <w:bCs/>
          <w:spacing w:val="-2"/>
        </w:rPr>
      </w:pPr>
    </w:p>
    <w:p w14:paraId="27B701DC" w14:textId="4F6AFD71" w:rsidR="0091189F" w:rsidRDefault="00722775" w:rsidP="002C0C0B">
      <w:pPr>
        <w:ind w:left="3600"/>
      </w:pPr>
      <w:bookmarkStart w:id="1" w:name="_Hlk189655969"/>
      <w:r w:rsidRPr="001274D8">
        <w:t>References</w:t>
      </w:r>
    </w:p>
    <w:p w14:paraId="0054C735" w14:textId="77777777" w:rsidR="002C0C0B" w:rsidRDefault="002C0C0B" w:rsidP="002C0C0B"/>
    <w:p w14:paraId="1BAB3D9D" w14:textId="67534396" w:rsidR="002C0C0B" w:rsidRPr="001274D8" w:rsidRDefault="002C0C0B" w:rsidP="002C0C0B">
      <w:r w:rsidRPr="001274D8">
        <w:t>Barrett EJ, Liu Z, Khamaisi M, King GL, Klein R, Klein BEK, Hughes TM, Craft S, Freedman BI, Bowden DW, Vinik AI, Casellini CM. Diabetic Microvascular Disease: An Endocrine Society Scientific Statement. J Clin Endocrinol Metab. 2017 Dec 1;102(12):4343-4410. doi: 10.1210/jc.2017-01922. PMID: 29126250; PMCID: PMC5718697.</w:t>
      </w:r>
    </w:p>
    <w:p w14:paraId="0767606A" w14:textId="77777777" w:rsidR="002C0C0B" w:rsidRDefault="002C0C0B" w:rsidP="001274D8"/>
    <w:p w14:paraId="02AE63F8" w14:textId="77777777" w:rsidR="002C0C0B" w:rsidRPr="001274D8" w:rsidRDefault="002C0C0B" w:rsidP="002C0C0B">
      <w:r w:rsidRPr="001274D8">
        <w:t>Duckworth W, Abraira C, Moritz T, Reda D, Emanuele N, Reaven PD, Zieve FJ, Marks J, Davis SN, Hayward R, Warren SR, Goldman S, McCarren M, Vitek ME, Henderson WG, Huang GD; VADT Investigators. Glucose control and vascular complications in veterans with type 2 diabetes. N Engl J Med. 2009; 360(2):129–139.</w:t>
      </w:r>
    </w:p>
    <w:p w14:paraId="0EE15CAC" w14:textId="77777777" w:rsidR="002C0C0B" w:rsidRPr="001274D8" w:rsidRDefault="002C0C0B" w:rsidP="001274D8"/>
    <w:bookmarkEnd w:id="1"/>
    <w:p w14:paraId="620CE421" w14:textId="77777777" w:rsidR="002C0C0B" w:rsidRPr="002C0C0B" w:rsidRDefault="002C0C0B" w:rsidP="002C0C0B">
      <w:r w:rsidRPr="002C0C0B">
        <w:t xml:space="preserve">Holman RR, Paul SK, Bethel MA, Matthews DR, Neil HAW. 10-year follow-up of intensive glucose control in type 2 </w:t>
      </w:r>
      <w:proofErr w:type="gramStart"/>
      <w:r w:rsidRPr="002C0C0B">
        <w:t>diabetes.N</w:t>
      </w:r>
      <w:proofErr w:type="gramEnd"/>
      <w:r w:rsidRPr="002C0C0B">
        <w:t xml:space="preserve"> Engl J Med. 2008;359(15):1577–1589.</w:t>
      </w:r>
    </w:p>
    <w:p w14:paraId="0A465D15" w14:textId="77777777" w:rsidR="002C0C0B" w:rsidRDefault="002C0C0B" w:rsidP="002C0C0B"/>
    <w:p w14:paraId="2C481C24" w14:textId="132840B0" w:rsidR="002C0C0B" w:rsidRPr="001274D8" w:rsidRDefault="002C0C0B" w:rsidP="002C0C0B">
      <w:r w:rsidRPr="002C0C0B">
        <w:t xml:space="preserve">Ismail-Beigi F, Craven T, Banerji MA, Basile J, Calles J, CohenRM, Cuddihy R, Cushman WC, Genuth S, Grimm RH, Jr, Hamilton BP, Hoogwerf B, Karl D, Kat </w:t>
      </w:r>
      <w:r w:rsidRPr="001274D8">
        <w:t>Krikorian A, O’Connor P, Pop-Busui R, Schubart U, Simmons D, Taylor H, Thomas A, Weiss D, Hramiak I; ACCORD Trial Group. Effect of intensive treatment of hyperglycemia on microvascular outcomes in type 2 diabetes: an analysis of the ACCORD randomized trial. Lancet. 2010;376(9739):419–430.</w:t>
      </w:r>
    </w:p>
    <w:p w14:paraId="6758DE2E" w14:textId="77777777" w:rsidR="002C0C0B" w:rsidRDefault="002C0C0B" w:rsidP="002C0C0B"/>
    <w:p w14:paraId="6278F91B" w14:textId="77777777" w:rsidR="002C0C0B" w:rsidRPr="001274D8" w:rsidRDefault="002C0C0B" w:rsidP="002C0C0B">
      <w:r w:rsidRPr="001274D8">
        <w:t>Krikorian A, O’Connor P, Pop-Busui R, Schubart U, Simmons D, Taylor H, Thomas A, Weiss D, Hramiak I; ACCORD Trial Group. Effect of intensive treatment of hyperglycaemia on microvascular outcomes in type 2 diabetes: an analysis of the ACCORD randomised trial. Lancet. 2010;376(9739):419–430.</w:t>
      </w:r>
    </w:p>
    <w:p w14:paraId="184EF914" w14:textId="77777777" w:rsidR="002C0C0B" w:rsidRDefault="002C0C0B" w:rsidP="002C0C0B"/>
    <w:p w14:paraId="6FE2ECE6" w14:textId="77777777" w:rsidR="002C0C0B" w:rsidRPr="001274D8" w:rsidRDefault="002C0C0B" w:rsidP="002C0C0B">
      <w:r w:rsidRPr="001274D8">
        <w:t xml:space="preserve">Nguyen ATM, Akhter R, Garde S, Scott C, Twigg SM, </w:t>
      </w:r>
      <w:proofErr w:type="spellStart"/>
      <w:r w:rsidRPr="001274D8">
        <w:t>Colagiuri</w:t>
      </w:r>
      <w:proofErr w:type="spellEnd"/>
      <w:r w:rsidRPr="001274D8">
        <w:t xml:space="preserve"> S, </w:t>
      </w:r>
      <w:proofErr w:type="spellStart"/>
      <w:r w:rsidRPr="001274D8">
        <w:t>Ajwani</w:t>
      </w:r>
      <w:proofErr w:type="spellEnd"/>
      <w:r w:rsidRPr="001274D8">
        <w:t xml:space="preserve"> S, Eberhard J. The association of periodontal disease with the complications of diabetes mellitus. A systematic review. Diabetes Res Clin </w:t>
      </w:r>
      <w:proofErr w:type="spellStart"/>
      <w:r w:rsidRPr="001274D8">
        <w:t>Pract</w:t>
      </w:r>
      <w:proofErr w:type="spellEnd"/>
      <w:r w:rsidRPr="001274D8">
        <w:t xml:space="preserve">. 2020 Jul;165:108244. doi: 10.1016/ j.diabres.2020.108244. </w:t>
      </w:r>
      <w:proofErr w:type="spellStart"/>
      <w:r w:rsidRPr="001274D8">
        <w:t>Epub</w:t>
      </w:r>
      <w:proofErr w:type="spellEnd"/>
      <w:r w:rsidRPr="001274D8">
        <w:t xml:space="preserve"> 2020 Jun 8. PMID: 32526263.</w:t>
      </w:r>
    </w:p>
    <w:p w14:paraId="0052B79D" w14:textId="77777777" w:rsidR="002C0C0B" w:rsidRDefault="002C0C0B" w:rsidP="002C0C0B"/>
    <w:p w14:paraId="005AAA47" w14:textId="77777777" w:rsidR="002C0C0B" w:rsidRPr="001274D8" w:rsidRDefault="002C0C0B" w:rsidP="002C0C0B">
      <w:r w:rsidRPr="001274D8">
        <w:t xml:space="preserve">Patel A, MacMahon S, Chalmers J, Neal B, Billot L, Woodward M, Marre M, Cooper M, </w:t>
      </w:r>
      <w:proofErr w:type="spellStart"/>
      <w:r w:rsidRPr="001274D8">
        <w:t>Glasziou</w:t>
      </w:r>
      <w:proofErr w:type="spellEnd"/>
      <w:r w:rsidRPr="001274D8">
        <w:t xml:space="preserve"> P, </w:t>
      </w:r>
      <w:proofErr w:type="spellStart"/>
      <w:r w:rsidRPr="001274D8">
        <w:t>Grobbee</w:t>
      </w:r>
      <w:proofErr w:type="spellEnd"/>
      <w:r w:rsidRPr="001274D8">
        <w:t xml:space="preserve"> D, Hamet P, </w:t>
      </w:r>
      <w:proofErr w:type="spellStart"/>
      <w:r w:rsidRPr="001274D8">
        <w:t>Harrap</w:t>
      </w:r>
      <w:proofErr w:type="spellEnd"/>
      <w:r w:rsidRPr="001274D8">
        <w:t xml:space="preserve"> S, Heller S, Liu L, Mancia G, Mogensen CE, Pan C, Poulter N, Rodgers A, Williams B, </w:t>
      </w:r>
      <w:proofErr w:type="spellStart"/>
      <w:r w:rsidRPr="001274D8">
        <w:t>Bompoint</w:t>
      </w:r>
      <w:proofErr w:type="spellEnd"/>
      <w:r w:rsidRPr="001274D8">
        <w:t xml:space="preserve"> S, de Galan BE, Joshi R, Travert F; ADVANCE Collaborative Group. Intensive blood glucose control and vascular outcomes in patients with type 2 diabetes. N Engl J Med. 2008;358(24):2560–2572.</w:t>
      </w:r>
    </w:p>
    <w:p w14:paraId="40EC0BEB" w14:textId="77777777" w:rsidR="002C0C0B" w:rsidRDefault="002C0C0B" w:rsidP="002C0C0B"/>
    <w:p w14:paraId="3A920F9D" w14:textId="77777777" w:rsidR="002C0C0B" w:rsidRPr="001274D8" w:rsidRDefault="002C0C0B" w:rsidP="002C0C0B">
      <w:r w:rsidRPr="001274D8">
        <w:t xml:space="preserve">Sharma P, Dietrich T, Ferro CJ, </w:t>
      </w:r>
      <w:proofErr w:type="spellStart"/>
      <w:r w:rsidRPr="001274D8">
        <w:t>Cockwell</w:t>
      </w:r>
      <w:proofErr w:type="spellEnd"/>
      <w:r w:rsidRPr="001274D8">
        <w:t xml:space="preserve"> P, Chapple ILC. Association between periodontitis and mortality in stages 3–5 chronic kidney disease: NHANES III and linked mortality study. J Clin </w:t>
      </w:r>
      <w:proofErr w:type="spellStart"/>
      <w:r w:rsidRPr="001274D8">
        <w:t>Periodontol</w:t>
      </w:r>
      <w:proofErr w:type="spellEnd"/>
      <w:r w:rsidRPr="001274D8">
        <w:t xml:space="preserve"> 2016; 43: 104–113. doi: 10.1111/jcpe.12502.</w:t>
      </w:r>
    </w:p>
    <w:p w14:paraId="3D701A28" w14:textId="77777777" w:rsidR="002C0C0B" w:rsidRDefault="002C0C0B" w:rsidP="002C0C0B"/>
    <w:p w14:paraId="10A835D8" w14:textId="77777777" w:rsidR="002C0C0B" w:rsidRPr="001274D8" w:rsidRDefault="002C0C0B" w:rsidP="002C0C0B">
      <w:r w:rsidRPr="001274D8">
        <w:t xml:space="preserve">Clin </w:t>
      </w:r>
      <w:proofErr w:type="spellStart"/>
      <w:r w:rsidRPr="001274D8">
        <w:t>Periodontol</w:t>
      </w:r>
      <w:proofErr w:type="spellEnd"/>
      <w:r w:rsidRPr="001274D8">
        <w:t xml:space="preserve"> 2016; 43: 104–113. doi: 10.1111/jcpe.12502.</w:t>
      </w:r>
    </w:p>
    <w:p w14:paraId="086E58A4" w14:textId="5FA3DC0F" w:rsidR="002C0C0B" w:rsidRDefault="002C0C0B" w:rsidP="002C0C0B">
      <w:r w:rsidRPr="001274D8">
        <w:t xml:space="preserve">Simpson TC, Clarkson JE, Worthington HV, MacDonald L, Weldon JC, Needleman I, </w:t>
      </w:r>
      <w:proofErr w:type="spellStart"/>
      <w:r w:rsidRPr="001274D8">
        <w:t>Iheozor</w:t>
      </w:r>
      <w:proofErr w:type="spellEnd"/>
      <w:r w:rsidRPr="001274D8">
        <w:t xml:space="preserve">-Ejiofor Z, Wild SH, Qureshi A, Walker A, Patel VA, Boyers D, Twigg J. Treatment of periodontitis for </w:t>
      </w:r>
      <w:proofErr w:type="spellStart"/>
      <w:r w:rsidRPr="001274D8">
        <w:t>glycaemic</w:t>
      </w:r>
      <w:proofErr w:type="spellEnd"/>
      <w:r w:rsidRPr="001274D8">
        <w:t xml:space="preserve"> control in people with diabetes mellitus. </w:t>
      </w:r>
      <w:r w:rsidRPr="001274D8">
        <w:rPr>
          <w:lang w:val="pt-BR"/>
        </w:rPr>
        <w:t xml:space="preserve">C o c h r a n e D a t a b a s e S y s t R e v. 2 0 2 2 A p r 1 4 ; 4 ( 4 ) : C D 0 0 4 7 1 4 . d o i : 10.1002/14651858.CD004714.pub4. </w:t>
      </w:r>
      <w:r w:rsidRPr="001274D8">
        <w:t>PMID: 35420698; PMCID: PMC9009294.</w:t>
      </w:r>
    </w:p>
    <w:p w14:paraId="3C23C040" w14:textId="77777777" w:rsidR="002C0C0B" w:rsidRDefault="002C0C0B" w:rsidP="002C0C0B"/>
    <w:p w14:paraId="4933F76A" w14:textId="4B0BF73A" w:rsidR="002C0C0B" w:rsidRDefault="002C0C0B" w:rsidP="002C0C0B">
      <w:r w:rsidRPr="001274D8">
        <w:t>Tuttle, Katherine R.1,2; Wong, Leslie3; St. Peter, Wendy4; Roberts, Glenda2,5; Rangaswami, Janani6; Mottl, Amy7; Kliger, Alan S.8; Harris, Raymond C.9; Gee, Patrick O.10; Fowler, Kevin11; Cherney, David12; Brosius, Frank C. III13; Argyropoulos, Christos14; Quaggin, Susan E.15 on behalf of the Diabetic Kidney Disease Collaborative Task Force. Moving from Evidence to Implementation of Breakthrough Therapies for Diabetic Kidney Disease. CJASN 17(7):p 1092-1103, July 2022. | DOI: 10.2215/CJN.0298032</w:t>
      </w:r>
    </w:p>
    <w:p w14:paraId="5A944C3E" w14:textId="77777777" w:rsidR="002C0C0B" w:rsidRDefault="002C0C0B" w:rsidP="002C0C0B"/>
    <w:p w14:paraId="26D6CDEF" w14:textId="77777777" w:rsidR="002C0C0B" w:rsidRDefault="002C0C0B" w:rsidP="002C0C0B">
      <w:r w:rsidRPr="001274D8">
        <w:t xml:space="preserve">UK Prospective Diabetes Study (UKPDS) Group. Intensive blood glucose control with </w:t>
      </w:r>
      <w:proofErr w:type="spellStart"/>
      <w:r w:rsidRPr="001274D8">
        <w:t>sulphonylureas</w:t>
      </w:r>
      <w:proofErr w:type="spellEnd"/>
      <w:r w:rsidRPr="001274D8">
        <w:t xml:space="preserve"> or insulin compared with conventional treatment and risk of complications in patients with type 2 diabetes (UKPDS 33). Lancet.1998; 352(9131):837–853.</w:t>
      </w:r>
    </w:p>
    <w:p w14:paraId="579742C0" w14:textId="77777777" w:rsidR="002C0C0B" w:rsidRDefault="002C0C0B" w:rsidP="002C0C0B"/>
    <w:p w14:paraId="72E08119" w14:textId="77777777" w:rsidR="002C0C0B" w:rsidRPr="001274D8" w:rsidRDefault="002C0C0B" w:rsidP="002C0C0B">
      <w:r w:rsidRPr="001274D8">
        <w:t>Wang Y, Zhang P, Shao H, Andes LJ, Imperatore G. Medical Costs Associated With Diabetes Complications in Medicare Beneficiaries Aged 65 Years or Older With Type 2 Diabetes. Diabetes Care. 2022 Nov 1;45(11):2570-2576. doi: 10.2337/dc21-2151.</w:t>
      </w:r>
    </w:p>
    <w:p w14:paraId="29C59338" w14:textId="77777777" w:rsidR="002C0C0B" w:rsidRPr="001274D8" w:rsidRDefault="002C0C0B" w:rsidP="002C0C0B">
      <w:r w:rsidRPr="001274D8">
        <w:t>PMID: 36102675; PMCID: PMC11388581.</w:t>
      </w:r>
    </w:p>
    <w:p w14:paraId="6E8064BA" w14:textId="77777777" w:rsidR="00AB70F9" w:rsidRDefault="00AB70F9" w:rsidP="00AB70F9"/>
    <w:p w14:paraId="46D5150B" w14:textId="5FA8EC5C" w:rsidR="00AB70F9" w:rsidRPr="001274D8" w:rsidRDefault="00AB70F9" w:rsidP="00AB70F9">
      <w:r w:rsidRPr="001274D8">
        <w:t xml:space="preserve">Zheng L, Yang C, Kim E, Zhang W, Cai X, Jiang B, Wang B, Pu Y, Jin J, Wang J, Zhang Z, Zhou L, Zhou J, Guan X. The clinical features of severe multi-space infections of the head and neck in patients with diabetes mellitus compared to non-diabetic patients. Br J Oral </w:t>
      </w:r>
      <w:proofErr w:type="spellStart"/>
      <w:r w:rsidRPr="001274D8">
        <w:t>Maxillofac</w:t>
      </w:r>
      <w:proofErr w:type="spellEnd"/>
      <w:r w:rsidRPr="001274D8">
        <w:t xml:space="preserve"> Surg. 2012 Dec;50(8):757-61. doi: 10.1016/j.bjoms.2012.01.019. </w:t>
      </w:r>
      <w:proofErr w:type="spellStart"/>
      <w:r w:rsidRPr="001274D8">
        <w:t>Epub</w:t>
      </w:r>
      <w:proofErr w:type="spellEnd"/>
      <w:r w:rsidRPr="001274D8">
        <w:t xml:space="preserve"> 2012 Feb 19. PMID: 22349040.</w:t>
      </w:r>
    </w:p>
    <w:bookmarkEnd w:id="0"/>
    <w:p w14:paraId="08CC42EC" w14:textId="33050193" w:rsidR="0091189F" w:rsidRPr="00353EB4" w:rsidRDefault="0091189F" w:rsidP="00AB70F9"/>
    <w:sectPr w:rsidR="0091189F" w:rsidRPr="00353EB4">
      <w:pgSz w:w="12240" w:h="15840"/>
      <w:pgMar w:top="13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97C4" w14:textId="77777777" w:rsidR="00860363" w:rsidRDefault="00860363" w:rsidP="00D00B29">
      <w:r>
        <w:separator/>
      </w:r>
    </w:p>
  </w:endnote>
  <w:endnote w:type="continuationSeparator" w:id="0">
    <w:p w14:paraId="0334C808" w14:textId="77777777" w:rsidR="00860363" w:rsidRDefault="00860363" w:rsidP="00D0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3651" w14:textId="77777777" w:rsidR="00860363" w:rsidRDefault="00860363" w:rsidP="00D00B29">
      <w:r>
        <w:separator/>
      </w:r>
    </w:p>
  </w:footnote>
  <w:footnote w:type="continuationSeparator" w:id="0">
    <w:p w14:paraId="725F8200" w14:textId="77777777" w:rsidR="00860363" w:rsidRDefault="00860363" w:rsidP="00D0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4027" w14:textId="6E9A330F" w:rsidR="00857F3C" w:rsidRPr="00857F3C" w:rsidRDefault="00857F3C">
    <w:pPr>
      <w:pStyle w:val="Header"/>
      <w:rPr>
        <w:b/>
        <w:bCs/>
      </w:rPr>
    </w:pPr>
  </w:p>
  <w:p w14:paraId="64096CA7" w14:textId="77777777" w:rsidR="00857F3C" w:rsidRDefault="00857F3C">
    <w:pPr>
      <w:pStyle w:val="Header"/>
      <w:rPr>
        <w:noProof/>
      </w:rPr>
    </w:pPr>
  </w:p>
  <w:p w14:paraId="75C93383" w14:textId="726B63BE" w:rsidR="00857F3C" w:rsidRDefault="00857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569A1"/>
    <w:multiLevelType w:val="hybridMultilevel"/>
    <w:tmpl w:val="3C0C2CEA"/>
    <w:lvl w:ilvl="0" w:tplc="78909282">
      <w:numFmt w:val="bullet"/>
      <w:lvlText w:val="•"/>
      <w:lvlJc w:val="left"/>
      <w:pPr>
        <w:ind w:left="299" w:hanging="180"/>
      </w:pPr>
      <w:rPr>
        <w:rFonts w:ascii="Arial" w:eastAsia="Arial" w:hAnsi="Arial" w:cs="Arial" w:hint="default"/>
        <w:b/>
        <w:bCs/>
        <w:i w:val="0"/>
        <w:iCs w:val="0"/>
        <w:spacing w:val="0"/>
        <w:w w:val="100"/>
        <w:sz w:val="22"/>
        <w:szCs w:val="22"/>
        <w:lang w:val="en-US" w:eastAsia="en-US" w:bidi="ar-SA"/>
      </w:rPr>
    </w:lvl>
    <w:lvl w:ilvl="1" w:tplc="266C44B6">
      <w:numFmt w:val="bullet"/>
      <w:lvlText w:val="•"/>
      <w:lvlJc w:val="left"/>
      <w:pPr>
        <w:ind w:left="1230" w:hanging="180"/>
      </w:pPr>
      <w:rPr>
        <w:rFonts w:hint="default"/>
        <w:lang w:val="en-US" w:eastAsia="en-US" w:bidi="ar-SA"/>
      </w:rPr>
    </w:lvl>
    <w:lvl w:ilvl="2" w:tplc="88AEFEBC">
      <w:numFmt w:val="bullet"/>
      <w:lvlText w:val="•"/>
      <w:lvlJc w:val="left"/>
      <w:pPr>
        <w:ind w:left="2160" w:hanging="180"/>
      </w:pPr>
      <w:rPr>
        <w:rFonts w:hint="default"/>
        <w:lang w:val="en-US" w:eastAsia="en-US" w:bidi="ar-SA"/>
      </w:rPr>
    </w:lvl>
    <w:lvl w:ilvl="3" w:tplc="F908727A">
      <w:numFmt w:val="bullet"/>
      <w:lvlText w:val="•"/>
      <w:lvlJc w:val="left"/>
      <w:pPr>
        <w:ind w:left="3090" w:hanging="180"/>
      </w:pPr>
      <w:rPr>
        <w:rFonts w:hint="default"/>
        <w:lang w:val="en-US" w:eastAsia="en-US" w:bidi="ar-SA"/>
      </w:rPr>
    </w:lvl>
    <w:lvl w:ilvl="4" w:tplc="1A50B2A6">
      <w:numFmt w:val="bullet"/>
      <w:lvlText w:val="•"/>
      <w:lvlJc w:val="left"/>
      <w:pPr>
        <w:ind w:left="4020" w:hanging="180"/>
      </w:pPr>
      <w:rPr>
        <w:rFonts w:hint="default"/>
        <w:lang w:val="en-US" w:eastAsia="en-US" w:bidi="ar-SA"/>
      </w:rPr>
    </w:lvl>
    <w:lvl w:ilvl="5" w:tplc="150E0492">
      <w:numFmt w:val="bullet"/>
      <w:lvlText w:val="•"/>
      <w:lvlJc w:val="left"/>
      <w:pPr>
        <w:ind w:left="4950" w:hanging="180"/>
      </w:pPr>
      <w:rPr>
        <w:rFonts w:hint="default"/>
        <w:lang w:val="en-US" w:eastAsia="en-US" w:bidi="ar-SA"/>
      </w:rPr>
    </w:lvl>
    <w:lvl w:ilvl="6" w:tplc="C44AFA38">
      <w:numFmt w:val="bullet"/>
      <w:lvlText w:val="•"/>
      <w:lvlJc w:val="left"/>
      <w:pPr>
        <w:ind w:left="5880" w:hanging="180"/>
      </w:pPr>
      <w:rPr>
        <w:rFonts w:hint="default"/>
        <w:lang w:val="en-US" w:eastAsia="en-US" w:bidi="ar-SA"/>
      </w:rPr>
    </w:lvl>
    <w:lvl w:ilvl="7" w:tplc="F124B5E4">
      <w:numFmt w:val="bullet"/>
      <w:lvlText w:val="•"/>
      <w:lvlJc w:val="left"/>
      <w:pPr>
        <w:ind w:left="6810" w:hanging="180"/>
      </w:pPr>
      <w:rPr>
        <w:rFonts w:hint="default"/>
        <w:lang w:val="en-US" w:eastAsia="en-US" w:bidi="ar-SA"/>
      </w:rPr>
    </w:lvl>
    <w:lvl w:ilvl="8" w:tplc="83524466">
      <w:numFmt w:val="bullet"/>
      <w:lvlText w:val="•"/>
      <w:lvlJc w:val="left"/>
      <w:pPr>
        <w:ind w:left="7740" w:hanging="180"/>
      </w:pPr>
      <w:rPr>
        <w:rFonts w:hint="default"/>
        <w:lang w:val="en-US" w:eastAsia="en-US" w:bidi="ar-SA"/>
      </w:rPr>
    </w:lvl>
  </w:abstractNum>
  <w:num w:numId="1" w16cid:durableId="129783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9F"/>
    <w:rsid w:val="00084037"/>
    <w:rsid w:val="000A6DE3"/>
    <w:rsid w:val="000B0983"/>
    <w:rsid w:val="001274D8"/>
    <w:rsid w:val="001954C2"/>
    <w:rsid w:val="002C0C0B"/>
    <w:rsid w:val="00301E12"/>
    <w:rsid w:val="0031611E"/>
    <w:rsid w:val="00353EB4"/>
    <w:rsid w:val="00537D88"/>
    <w:rsid w:val="00577A82"/>
    <w:rsid w:val="0059532D"/>
    <w:rsid w:val="005C3528"/>
    <w:rsid w:val="006A28B2"/>
    <w:rsid w:val="00722775"/>
    <w:rsid w:val="00857F3C"/>
    <w:rsid w:val="00860363"/>
    <w:rsid w:val="0091189F"/>
    <w:rsid w:val="00AA69D9"/>
    <w:rsid w:val="00AB70F9"/>
    <w:rsid w:val="00B722F0"/>
    <w:rsid w:val="00C12FC7"/>
    <w:rsid w:val="00D00B29"/>
    <w:rsid w:val="00D1096E"/>
    <w:rsid w:val="00E74CA2"/>
    <w:rsid w:val="00EA2F30"/>
    <w:rsid w:val="00EB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623F"/>
  <w15:docId w15:val="{6C2C6E46-B22C-442E-AEA9-93DDFC4B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6"/>
      <w:ind w:left="119"/>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ListParagraph">
    <w:name w:val="List Paragraph"/>
    <w:basedOn w:val="Normal"/>
    <w:uiPriority w:val="1"/>
    <w:qFormat/>
    <w:pPr>
      <w:ind w:left="299" w:hanging="179"/>
    </w:pPr>
  </w:style>
  <w:style w:type="paragraph" w:customStyle="1" w:styleId="TableParagraph">
    <w:name w:val="Table Paragraph"/>
    <w:basedOn w:val="Normal"/>
    <w:uiPriority w:val="1"/>
    <w:qFormat/>
  </w:style>
  <w:style w:type="paragraph" w:styleId="EndnoteText">
    <w:name w:val="endnote text"/>
    <w:basedOn w:val="Normal"/>
    <w:link w:val="EndnoteTextChar"/>
    <w:uiPriority w:val="99"/>
    <w:semiHidden/>
    <w:unhideWhenUsed/>
    <w:rsid w:val="00D00B29"/>
    <w:rPr>
      <w:sz w:val="20"/>
      <w:szCs w:val="20"/>
    </w:rPr>
  </w:style>
  <w:style w:type="character" w:customStyle="1" w:styleId="EndnoteTextChar">
    <w:name w:val="Endnote Text Char"/>
    <w:basedOn w:val="DefaultParagraphFont"/>
    <w:link w:val="EndnoteText"/>
    <w:uiPriority w:val="99"/>
    <w:semiHidden/>
    <w:rsid w:val="00D00B29"/>
    <w:rPr>
      <w:rFonts w:ascii="Arial" w:eastAsia="Arial" w:hAnsi="Arial" w:cs="Arial"/>
      <w:sz w:val="20"/>
      <w:szCs w:val="20"/>
    </w:rPr>
  </w:style>
  <w:style w:type="character" w:styleId="EndnoteReference">
    <w:name w:val="endnote reference"/>
    <w:basedOn w:val="DefaultParagraphFont"/>
    <w:uiPriority w:val="99"/>
    <w:semiHidden/>
    <w:unhideWhenUsed/>
    <w:rsid w:val="00D00B29"/>
    <w:rPr>
      <w:vertAlign w:val="superscript"/>
    </w:rPr>
  </w:style>
  <w:style w:type="character" w:styleId="Hyperlink">
    <w:name w:val="Hyperlink"/>
    <w:basedOn w:val="DefaultParagraphFont"/>
    <w:uiPriority w:val="99"/>
    <w:unhideWhenUsed/>
    <w:rsid w:val="00D00B29"/>
    <w:rPr>
      <w:color w:val="0000FF" w:themeColor="hyperlink"/>
      <w:u w:val="single"/>
    </w:rPr>
  </w:style>
  <w:style w:type="character" w:styleId="UnresolvedMention">
    <w:name w:val="Unresolved Mention"/>
    <w:basedOn w:val="DefaultParagraphFont"/>
    <w:uiPriority w:val="99"/>
    <w:semiHidden/>
    <w:unhideWhenUsed/>
    <w:rsid w:val="00D00B29"/>
    <w:rPr>
      <w:color w:val="605E5C"/>
      <w:shd w:val="clear" w:color="auto" w:fill="E1DFDD"/>
    </w:rPr>
  </w:style>
  <w:style w:type="character" w:styleId="LineNumber">
    <w:name w:val="line number"/>
    <w:basedOn w:val="DefaultParagraphFont"/>
    <w:uiPriority w:val="99"/>
    <w:semiHidden/>
    <w:unhideWhenUsed/>
    <w:rsid w:val="00084037"/>
  </w:style>
  <w:style w:type="character" w:styleId="FollowedHyperlink">
    <w:name w:val="FollowedHyperlink"/>
    <w:basedOn w:val="DefaultParagraphFont"/>
    <w:uiPriority w:val="99"/>
    <w:semiHidden/>
    <w:unhideWhenUsed/>
    <w:rsid w:val="001274D8"/>
    <w:rPr>
      <w:color w:val="800080" w:themeColor="followedHyperlink"/>
      <w:u w:val="single"/>
    </w:rPr>
  </w:style>
  <w:style w:type="paragraph" w:styleId="Revision">
    <w:name w:val="Revision"/>
    <w:hidden/>
    <w:uiPriority w:val="99"/>
    <w:semiHidden/>
    <w:rsid w:val="0059532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77A82"/>
    <w:rPr>
      <w:sz w:val="16"/>
      <w:szCs w:val="16"/>
    </w:rPr>
  </w:style>
  <w:style w:type="paragraph" w:styleId="CommentText">
    <w:name w:val="annotation text"/>
    <w:basedOn w:val="Normal"/>
    <w:link w:val="CommentTextChar"/>
    <w:uiPriority w:val="99"/>
    <w:unhideWhenUsed/>
    <w:rsid w:val="00577A82"/>
    <w:rPr>
      <w:sz w:val="20"/>
      <w:szCs w:val="20"/>
    </w:rPr>
  </w:style>
  <w:style w:type="character" w:customStyle="1" w:styleId="CommentTextChar">
    <w:name w:val="Comment Text Char"/>
    <w:basedOn w:val="DefaultParagraphFont"/>
    <w:link w:val="CommentText"/>
    <w:uiPriority w:val="99"/>
    <w:rsid w:val="00577A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7A82"/>
    <w:rPr>
      <w:b/>
      <w:bCs/>
    </w:rPr>
  </w:style>
  <w:style w:type="character" w:customStyle="1" w:styleId="CommentSubjectChar">
    <w:name w:val="Comment Subject Char"/>
    <w:basedOn w:val="CommentTextChar"/>
    <w:link w:val="CommentSubject"/>
    <w:uiPriority w:val="99"/>
    <w:semiHidden/>
    <w:rsid w:val="00577A82"/>
    <w:rPr>
      <w:rFonts w:ascii="Arial" w:eastAsia="Arial" w:hAnsi="Arial" w:cs="Arial"/>
      <w:b/>
      <w:bCs/>
      <w:sz w:val="20"/>
      <w:szCs w:val="20"/>
    </w:rPr>
  </w:style>
  <w:style w:type="paragraph" w:styleId="Header">
    <w:name w:val="header"/>
    <w:basedOn w:val="Normal"/>
    <w:link w:val="HeaderChar"/>
    <w:uiPriority w:val="99"/>
    <w:unhideWhenUsed/>
    <w:rsid w:val="00857F3C"/>
    <w:pPr>
      <w:tabs>
        <w:tab w:val="center" w:pos="4680"/>
        <w:tab w:val="right" w:pos="9360"/>
      </w:tabs>
    </w:pPr>
  </w:style>
  <w:style w:type="character" w:customStyle="1" w:styleId="HeaderChar">
    <w:name w:val="Header Char"/>
    <w:basedOn w:val="DefaultParagraphFont"/>
    <w:link w:val="Header"/>
    <w:uiPriority w:val="99"/>
    <w:rsid w:val="00857F3C"/>
    <w:rPr>
      <w:rFonts w:ascii="Arial" w:eastAsia="Arial" w:hAnsi="Arial" w:cs="Arial"/>
    </w:rPr>
  </w:style>
  <w:style w:type="paragraph" w:styleId="Footer">
    <w:name w:val="footer"/>
    <w:basedOn w:val="Normal"/>
    <w:link w:val="FooterChar"/>
    <w:uiPriority w:val="99"/>
    <w:unhideWhenUsed/>
    <w:rsid w:val="00857F3C"/>
    <w:pPr>
      <w:tabs>
        <w:tab w:val="center" w:pos="4680"/>
        <w:tab w:val="right" w:pos="9360"/>
      </w:tabs>
    </w:pPr>
  </w:style>
  <w:style w:type="character" w:customStyle="1" w:styleId="FooterChar">
    <w:name w:val="Footer Char"/>
    <w:basedOn w:val="DefaultParagraphFont"/>
    <w:link w:val="Footer"/>
    <w:uiPriority w:val="99"/>
    <w:rsid w:val="00857F3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mailto:dwhite@asn-online.org"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4913A-6EC4-49A0-9FA9-2FD2F0F5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3126</Words>
  <Characters>17664</Characters>
  <Application>Microsoft Office Word</Application>
  <DocSecurity>0</DocSecurity>
  <Lines>294</Lines>
  <Paragraphs>103</Paragraphs>
  <ScaleCrop>false</ScaleCrop>
  <HeadingPairs>
    <vt:vector size="2" baseType="variant">
      <vt:variant>
        <vt:lpstr>Title</vt:lpstr>
      </vt:variant>
      <vt:variant>
        <vt:i4>1</vt:i4>
      </vt:variant>
    </vt:vector>
  </HeadingPairs>
  <TitlesOfParts>
    <vt:vector size="1" baseType="lpstr">
      <vt:lpstr>020320205 Medicare PFS Dental Health Nomination</vt:lpstr>
    </vt:vector>
  </TitlesOfParts>
  <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020320205 Medicare PFS Dental Health Nomination</dc:title>
  <dc:creator>Jeffrey Silberzweig</dc:creator>
  <cp:lastModifiedBy>Lauren Ahearn</cp:lastModifiedBy>
  <cp:revision>2</cp:revision>
  <dcterms:created xsi:type="dcterms:W3CDTF">2025-02-10T19:52:00Z</dcterms:created>
  <dcterms:modified xsi:type="dcterms:W3CDTF">2025-02-10T19:52:00Z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Pages</vt:lpwstr>
  </property>
  <property fmtid="{D5CDD505-2E9C-101B-9397-08002B2CF9AE}" pid="4" name="LastSaved">
    <vt:filetime>2025-02-05T00:00:00Z</vt:filetime>
  </property>
  <property fmtid="{D5CDD505-2E9C-101B-9397-08002B2CF9AE}" pid="5" name="Producer">
    <vt:lpwstr>macOS Version 12.7.5 (Build 21H1222) Quartz PDFContext</vt:lpwstr>
  </property>
</Properties>
</file>